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131"/>
        <w:tblW w:w="1150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380"/>
        <w:gridCol w:w="439"/>
        <w:gridCol w:w="1362"/>
        <w:gridCol w:w="1088"/>
        <w:gridCol w:w="1073"/>
        <w:gridCol w:w="1301"/>
        <w:gridCol w:w="2739"/>
      </w:tblGrid>
      <w:tr w:rsidR="00FB2221" w:rsidRPr="00316F9D" w14:paraId="59ADFDFE" w14:textId="77777777" w:rsidTr="003F08E7">
        <w:trPr>
          <w:trHeight w:val="388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</w:tcPr>
          <w:p w14:paraId="0DC8F10E" w14:textId="77777777" w:rsidR="00FB2221" w:rsidRPr="00316F9D" w:rsidRDefault="00FB2221" w:rsidP="00FB2221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bookmarkStart w:id="0" w:name="_Hlk102035701"/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DEPARTAMENTO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D45B95" w14:textId="77777777" w:rsidR="00FB2221" w:rsidRPr="00316F9D" w:rsidRDefault="00FB2221" w:rsidP="00FB2221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CESAR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</w:tcPr>
          <w:p w14:paraId="1DCA577F" w14:textId="77777777" w:rsidR="00FB2221" w:rsidRPr="00316F9D" w:rsidRDefault="00FB2221" w:rsidP="00FB2221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CIUDAD: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8B5A0E" w14:textId="77777777" w:rsidR="00FB2221" w:rsidRPr="00316F9D" w:rsidRDefault="00FB2221" w:rsidP="00FB2221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VALLEDUPAR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8496B0" w:themeFill="text2" w:themeFillTint="99"/>
            <w:vAlign w:val="center"/>
          </w:tcPr>
          <w:p w14:paraId="5B0AD0C2" w14:textId="77777777" w:rsidR="00FB2221" w:rsidRPr="00316F9D" w:rsidRDefault="00FB2221" w:rsidP="00FB2221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LUGAR: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F77E1D" w14:textId="77777777" w:rsidR="00FB2221" w:rsidRPr="00316F9D" w:rsidRDefault="00FB2221" w:rsidP="00FB2221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Cs/>
                <w:color w:val="000000"/>
                <w:lang w:eastAsia="es-CO"/>
              </w:rPr>
              <w:t>OFICINA</w:t>
            </w:r>
          </w:p>
        </w:tc>
      </w:tr>
      <w:tr w:rsidR="00FB2221" w:rsidRPr="00316F9D" w14:paraId="66F704C3" w14:textId="77777777" w:rsidTr="003F08E7">
        <w:trPr>
          <w:trHeight w:val="388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02F5E2DA" w14:textId="77777777" w:rsidR="00FB2221" w:rsidRPr="00316F9D" w:rsidRDefault="00FB2221" w:rsidP="00FB2221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FECHA: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0C760D" w14:textId="667AF918" w:rsidR="00FB2221" w:rsidRPr="00316F9D" w:rsidRDefault="00D57320" w:rsidP="00FB2221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3</w:t>
            </w:r>
            <w:r w:rsidR="00DB49EC">
              <w:rPr>
                <w:rFonts w:ascii="Century" w:eastAsia="Times New Roman" w:hAnsi="Century" w:cs="Calibri"/>
                <w:color w:val="000000"/>
                <w:lang w:eastAsia="es-CO"/>
              </w:rPr>
              <w:t>1</w:t>
            </w:r>
            <w:r w:rsidR="00FB2221">
              <w:rPr>
                <w:rFonts w:ascii="Century" w:eastAsia="Times New Roman" w:hAnsi="Century" w:cs="Calibri"/>
                <w:color w:val="000000"/>
                <w:lang w:eastAsia="es-CO"/>
              </w:rPr>
              <w:t>/</w:t>
            </w:r>
            <w:r w:rsidR="00F97CFD">
              <w:rPr>
                <w:rFonts w:ascii="Century" w:eastAsia="Times New Roman" w:hAnsi="Century" w:cs="Calibri"/>
                <w:color w:val="000000"/>
                <w:lang w:eastAsia="es-CO"/>
              </w:rPr>
              <w:t>1</w:t>
            </w:r>
            <w:r w:rsidR="00DB49EC">
              <w:rPr>
                <w:rFonts w:ascii="Century" w:eastAsia="Times New Roman" w:hAnsi="Century" w:cs="Calibri"/>
                <w:color w:val="000000"/>
                <w:lang w:eastAsia="es-CO"/>
              </w:rPr>
              <w:t>2</w:t>
            </w:r>
            <w:r w:rsidR="00FB2221">
              <w:rPr>
                <w:rFonts w:ascii="Century" w:eastAsia="Times New Roman" w:hAnsi="Century" w:cs="Calibri"/>
                <w:color w:val="000000"/>
                <w:lang w:eastAsia="es-CO"/>
              </w:rPr>
              <w:t>/202</w:t>
            </w:r>
            <w:r w:rsidR="00F05897">
              <w:rPr>
                <w:rFonts w:ascii="Century" w:eastAsia="Times New Roman" w:hAnsi="Century" w:cs="Calibri"/>
                <w:color w:val="000000"/>
                <w:lang w:eastAsia="es-CO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F1994B0" w14:textId="77777777" w:rsidR="00FB2221" w:rsidRPr="00316F9D" w:rsidRDefault="00FB2221" w:rsidP="00FB2221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HORA INICIO: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9E4C1" w14:textId="77777777" w:rsidR="00FB2221" w:rsidRPr="00316F9D" w:rsidRDefault="00FB2221" w:rsidP="00FB2221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10</w:t>
            </w: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:00 </w:t>
            </w: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A</w:t>
            </w: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M  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1079782A" w14:textId="77777777" w:rsidR="00FB2221" w:rsidRPr="00316F9D" w:rsidRDefault="00FB2221" w:rsidP="00FB2221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HORA FINAL: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0391A4" w14:textId="77777777" w:rsidR="00FB2221" w:rsidRPr="00316F9D" w:rsidRDefault="00FB2221" w:rsidP="00FB2221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10</w:t>
            </w: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:30 </w:t>
            </w: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A</w:t>
            </w: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M   </w:t>
            </w:r>
          </w:p>
        </w:tc>
      </w:tr>
      <w:tr w:rsidR="00FB2221" w:rsidRPr="00316F9D" w14:paraId="76AECD16" w14:textId="77777777" w:rsidTr="003F08E7">
        <w:trPr>
          <w:trHeight w:val="388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D7E91EB" w14:textId="77777777" w:rsidR="00FB2221" w:rsidRPr="00316F9D" w:rsidRDefault="00FB2221" w:rsidP="00FB2221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PROGRAMA:</w:t>
            </w:r>
          </w:p>
        </w:tc>
        <w:tc>
          <w:tcPr>
            <w:tcW w:w="938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B0BF7B" w14:textId="77777777" w:rsidR="00FB2221" w:rsidRPr="00316F9D" w:rsidRDefault="00FB2221" w:rsidP="00733EFC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SEGURIDAD Y SALUD EN EL TRABAJO</w:t>
            </w:r>
          </w:p>
        </w:tc>
      </w:tr>
      <w:tr w:rsidR="00FB2221" w:rsidRPr="00316F9D" w14:paraId="78DEE9D1" w14:textId="77777777" w:rsidTr="003F08E7">
        <w:trPr>
          <w:trHeight w:val="388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AFECB7D" w14:textId="77777777" w:rsidR="00FB2221" w:rsidRPr="00316F9D" w:rsidRDefault="00FB2221" w:rsidP="00FB2221">
            <w:pPr>
              <w:spacing w:after="0" w:line="240" w:lineRule="auto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SUBPROGRAMA:</w:t>
            </w:r>
          </w:p>
        </w:tc>
        <w:tc>
          <w:tcPr>
            <w:tcW w:w="9382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D1560D" w14:textId="77777777" w:rsidR="00FB2221" w:rsidRPr="00316F9D" w:rsidRDefault="00FB2221" w:rsidP="00733EFC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ESTÁNDARES MÍNIMOS DE CUMPLIMIENTO EN SEGURIDAD Y SALUD EN EL TRABAJO</w:t>
            </w:r>
          </w:p>
        </w:tc>
      </w:tr>
      <w:tr w:rsidR="00FB2221" w:rsidRPr="00316F9D" w14:paraId="5AFD65CA" w14:textId="77777777" w:rsidTr="00D12728">
        <w:trPr>
          <w:gridAfter w:val="1"/>
          <w:wAfter w:w="2739" w:type="dxa"/>
          <w:trHeight w:val="175"/>
        </w:trPr>
        <w:tc>
          <w:tcPr>
            <w:tcW w:w="8769" w:type="dxa"/>
            <w:gridSpan w:val="7"/>
            <w:tcBorders>
              <w:top w:val="single" w:sz="4" w:space="0" w:color="auto"/>
              <w:bottom w:val="single" w:sz="8" w:space="0" w:color="auto"/>
            </w:tcBorders>
            <w:noWrap/>
            <w:vAlign w:val="bottom"/>
            <w:hideMark/>
          </w:tcPr>
          <w:p w14:paraId="1ABCE081" w14:textId="77777777" w:rsidR="00FB2221" w:rsidRPr="00316F9D" w:rsidRDefault="00FB2221" w:rsidP="00FB2221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 </w:t>
            </w:r>
          </w:p>
        </w:tc>
      </w:tr>
      <w:tr w:rsidR="00FB2221" w:rsidRPr="00316F9D" w14:paraId="4362A3E6" w14:textId="77777777" w:rsidTr="003F08E7">
        <w:trPr>
          <w:trHeight w:val="480"/>
        </w:trPr>
        <w:tc>
          <w:tcPr>
            <w:tcW w:w="1150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779F917" w14:textId="77777777" w:rsidR="000D5B4F" w:rsidRDefault="000D5B4F" w:rsidP="00FB2221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</w:p>
          <w:p w14:paraId="35B566C2" w14:textId="77777777" w:rsidR="00E12116" w:rsidRDefault="00E12116" w:rsidP="00FB2221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</w:p>
          <w:p w14:paraId="4636E7AD" w14:textId="3B0D15C0" w:rsidR="00FB2221" w:rsidRPr="00316F9D" w:rsidRDefault="009274FE" w:rsidP="00FB2221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 xml:space="preserve"> TEMAS</w:t>
            </w:r>
            <w:r w:rsidR="00FB2221"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 xml:space="preserve"> PROPUESTOS O A TRATAR</w:t>
            </w:r>
          </w:p>
        </w:tc>
      </w:tr>
      <w:tr w:rsidR="00FB2221" w:rsidRPr="00316F9D" w14:paraId="5B34E42E" w14:textId="77777777" w:rsidTr="003F08E7">
        <w:trPr>
          <w:trHeight w:val="388"/>
        </w:trPr>
        <w:tc>
          <w:tcPr>
            <w:tcW w:w="115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369668" w14:textId="77777777" w:rsidR="00FB2221" w:rsidRPr="00316F9D" w:rsidRDefault="00FB2221" w:rsidP="00733EFC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VERIFICACION DE QUORUM </w:t>
            </w:r>
          </w:p>
        </w:tc>
      </w:tr>
      <w:tr w:rsidR="00FB2221" w:rsidRPr="00316F9D" w14:paraId="23CA637E" w14:textId="77777777" w:rsidTr="003F08E7">
        <w:trPr>
          <w:trHeight w:val="388"/>
        </w:trPr>
        <w:tc>
          <w:tcPr>
            <w:tcW w:w="115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7228EBB" w14:textId="19AF28B7" w:rsidR="00FB2221" w:rsidRPr="00316F9D" w:rsidRDefault="00DB49EC" w:rsidP="00AC7147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CENA NAVIDEÑA</w:t>
            </w:r>
          </w:p>
        </w:tc>
      </w:tr>
      <w:tr w:rsidR="00D57320" w:rsidRPr="00316F9D" w14:paraId="2873D950" w14:textId="77777777" w:rsidTr="003F08E7">
        <w:trPr>
          <w:trHeight w:val="388"/>
        </w:trPr>
        <w:tc>
          <w:tcPr>
            <w:tcW w:w="115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99C6FD" w14:textId="6BF681C0" w:rsidR="00D57320" w:rsidRPr="00316F9D" w:rsidRDefault="00D57320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</w:tr>
      <w:tr w:rsidR="00D57320" w:rsidRPr="00316F9D" w14:paraId="000BC369" w14:textId="77777777" w:rsidTr="003F08E7">
        <w:trPr>
          <w:trHeight w:val="388"/>
        </w:trPr>
        <w:tc>
          <w:tcPr>
            <w:tcW w:w="115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7F69D4" w14:textId="1C5A50D6" w:rsidR="00D57320" w:rsidRDefault="00D57320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</w:tr>
      <w:tr w:rsidR="00D57320" w:rsidRPr="00316F9D" w14:paraId="5D428380" w14:textId="77777777" w:rsidTr="003F08E7">
        <w:trPr>
          <w:trHeight w:val="388"/>
        </w:trPr>
        <w:tc>
          <w:tcPr>
            <w:tcW w:w="115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1CBB1A" w14:textId="77777777" w:rsidR="00D57320" w:rsidRDefault="00D57320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</w:tr>
      <w:tr w:rsidR="00D57320" w:rsidRPr="00316F9D" w14:paraId="526042E5" w14:textId="77777777" w:rsidTr="003F08E7">
        <w:trPr>
          <w:trHeight w:val="388"/>
        </w:trPr>
        <w:tc>
          <w:tcPr>
            <w:tcW w:w="115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7F64A022" w14:textId="4A4F3AA2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DESARROLLO</w:t>
            </w:r>
          </w:p>
        </w:tc>
      </w:tr>
      <w:tr w:rsidR="00D57320" w:rsidRPr="00316F9D" w14:paraId="4CD54F61" w14:textId="77777777" w:rsidTr="005E03AB">
        <w:trPr>
          <w:trHeight w:val="4667"/>
        </w:trPr>
        <w:tc>
          <w:tcPr>
            <w:tcW w:w="115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F31F7C" w14:textId="404AB53A" w:rsidR="00D57320" w:rsidRPr="00FB565D" w:rsidRDefault="00D57320" w:rsidP="00D57320">
            <w:pPr>
              <w:tabs>
                <w:tab w:val="center" w:pos="4680"/>
              </w:tabs>
              <w:suppressAutoHyphens/>
              <w:jc w:val="both"/>
              <w:rPr>
                <w:rFonts w:ascii="Century" w:hAnsi="Century" w:cs="Tahoma"/>
                <w:b/>
                <w:spacing w:val="-3"/>
              </w:rPr>
            </w:pPr>
            <w:r w:rsidRPr="00316F9D">
              <w:rPr>
                <w:rFonts w:ascii="Century" w:hAnsi="Century" w:cs="Tahoma"/>
                <w:b/>
                <w:spacing w:val="-3"/>
              </w:rPr>
              <w:t xml:space="preserve">ACTA </w:t>
            </w:r>
            <w:proofErr w:type="spellStart"/>
            <w:r w:rsidRPr="00316F9D">
              <w:rPr>
                <w:rFonts w:ascii="Century" w:hAnsi="Century" w:cs="Tahoma"/>
                <w:b/>
                <w:spacing w:val="-3"/>
              </w:rPr>
              <w:t>N°</w:t>
            </w:r>
            <w:proofErr w:type="spellEnd"/>
            <w:r w:rsidRPr="00316F9D">
              <w:rPr>
                <w:rFonts w:ascii="Century" w:hAnsi="Century" w:cs="Tahoma"/>
                <w:b/>
                <w:spacing w:val="-3"/>
              </w:rPr>
              <w:t xml:space="preserve">. </w:t>
            </w:r>
            <w:r w:rsidR="00DE1286">
              <w:rPr>
                <w:rFonts w:ascii="Century" w:hAnsi="Century" w:cs="Tahoma"/>
                <w:b/>
                <w:spacing w:val="-3"/>
              </w:rPr>
              <w:t>1</w:t>
            </w:r>
            <w:r w:rsidR="00DB49EC">
              <w:rPr>
                <w:rFonts w:ascii="Century" w:hAnsi="Century" w:cs="Tahoma"/>
                <w:b/>
                <w:spacing w:val="-3"/>
              </w:rPr>
              <w:t>2</w:t>
            </w:r>
          </w:p>
          <w:p w14:paraId="3F009B95" w14:textId="6C26B146" w:rsidR="00D57320" w:rsidRPr="0088066F" w:rsidRDefault="00D57320" w:rsidP="00D57320">
            <w:pPr>
              <w:tabs>
                <w:tab w:val="left" w:pos="-720"/>
              </w:tabs>
              <w:suppressAutoHyphens/>
              <w:jc w:val="both"/>
              <w:rPr>
                <w:rFonts w:ascii="Century" w:hAnsi="Century" w:cs="Tahoma"/>
                <w:spacing w:val="-3"/>
                <w:sz w:val="24"/>
                <w:szCs w:val="24"/>
              </w:rPr>
            </w:pP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 xml:space="preserve">El día </w:t>
            </w:r>
            <w:r w:rsidR="00DB49EC">
              <w:rPr>
                <w:rFonts w:ascii="Century" w:hAnsi="Century" w:cs="Tahoma"/>
                <w:spacing w:val="-3"/>
                <w:sz w:val="24"/>
                <w:szCs w:val="24"/>
              </w:rPr>
              <w:t>MARTES</w:t>
            </w: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 xml:space="preserve"> </w:t>
            </w:r>
            <w:r w:rsidR="00AB72B8">
              <w:rPr>
                <w:rFonts w:ascii="Century" w:hAnsi="Century" w:cs="Tahoma"/>
                <w:spacing w:val="-3"/>
                <w:sz w:val="24"/>
                <w:szCs w:val="24"/>
              </w:rPr>
              <w:t>3</w:t>
            </w:r>
            <w:r w:rsidR="00DB49EC">
              <w:rPr>
                <w:rFonts w:ascii="Century" w:hAnsi="Century" w:cs="Tahoma"/>
                <w:spacing w:val="-3"/>
                <w:sz w:val="24"/>
                <w:szCs w:val="24"/>
              </w:rPr>
              <w:t>1</w:t>
            </w: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 xml:space="preserve"> de </w:t>
            </w:r>
            <w:r w:rsidR="00DB49EC">
              <w:rPr>
                <w:rFonts w:ascii="Century" w:hAnsi="Century" w:cs="Tahoma"/>
                <w:spacing w:val="-3"/>
                <w:sz w:val="24"/>
                <w:szCs w:val="24"/>
              </w:rPr>
              <w:t>DICIEMBRE</w:t>
            </w: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 xml:space="preserve"> del 2024; siendo las 10:00 a.m. S</w:t>
            </w:r>
            <w:r w:rsidRPr="0088066F">
              <w:rPr>
                <w:rFonts w:ascii="Century" w:hAnsi="Century" w:cs="Tahoma"/>
                <w:bCs/>
                <w:spacing w:val="-3"/>
                <w:sz w:val="24"/>
                <w:szCs w:val="24"/>
              </w:rPr>
              <w:t xml:space="preserve">e </w:t>
            </w: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>reunieron en las instalaciones de</w:t>
            </w:r>
            <w:r w:rsidRPr="0088066F"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  <w:t xml:space="preserve"> AMBULANCIAS PROYECTAR SAS, </w:t>
            </w: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 xml:space="preserve">los miembros del </w:t>
            </w:r>
            <w:r w:rsidRPr="0088066F"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  <w:t>COPASST</w:t>
            </w: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 xml:space="preserve">, para dar cumplimiento a los lineamientos emitidos por el Ministerio de Trabajo. </w:t>
            </w:r>
          </w:p>
          <w:p w14:paraId="2481FABE" w14:textId="4C2841F2" w:rsidR="00D57320" w:rsidRPr="0088066F" w:rsidRDefault="00D57320" w:rsidP="00D57320">
            <w:pPr>
              <w:tabs>
                <w:tab w:val="left" w:pos="-720"/>
              </w:tabs>
              <w:suppressAutoHyphens/>
              <w:jc w:val="both"/>
              <w:rPr>
                <w:rFonts w:ascii="Century" w:hAnsi="Century" w:cs="Tahoma"/>
                <w:spacing w:val="-3"/>
                <w:sz w:val="24"/>
                <w:szCs w:val="24"/>
              </w:rPr>
            </w:pP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>La reunión es enfocada también en el seguimiento que hace el comité a la organización de las entregas de elementos de protección personal y las medidas de prevención tomadas, dando cumplimiento al Decreto Ley 1072 – 2015; en su Artículo 2.2.4.6.34; donde nos obliga a vigilar la seguridad y salud en el trabajo</w:t>
            </w:r>
            <w:r>
              <w:rPr>
                <w:rFonts w:ascii="Century" w:hAnsi="Century" w:cs="Tahoma"/>
                <w:spacing w:val="-3"/>
                <w:sz w:val="24"/>
                <w:szCs w:val="24"/>
              </w:rPr>
              <w:t>.</w:t>
            </w: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 xml:space="preserve"> </w:t>
            </w:r>
          </w:p>
          <w:p w14:paraId="1F56BB82" w14:textId="46A33E35" w:rsidR="00D57320" w:rsidRPr="0088066F" w:rsidRDefault="00D57320" w:rsidP="00D57320">
            <w:pPr>
              <w:tabs>
                <w:tab w:val="left" w:pos="-720"/>
              </w:tabs>
              <w:suppressAutoHyphens/>
              <w:jc w:val="both"/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</w:pPr>
            <w:r w:rsidRPr="0088066F"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  <w:t>DESARROLLO DE LA REUNIÓN.</w:t>
            </w:r>
          </w:p>
          <w:p w14:paraId="5D642C63" w14:textId="77777777" w:rsidR="00D57320" w:rsidRPr="0088066F" w:rsidRDefault="00D57320" w:rsidP="00DB49EC">
            <w:pPr>
              <w:pStyle w:val="Prrafodelista"/>
              <w:numPr>
                <w:ilvl w:val="0"/>
                <w:numId w:val="6"/>
              </w:numPr>
              <w:tabs>
                <w:tab w:val="left" w:pos="-720"/>
              </w:tabs>
              <w:suppressAutoHyphens/>
              <w:jc w:val="both"/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</w:pPr>
            <w:r w:rsidRPr="0088066F"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  <w:t>LECTURA DEL ACTA ANTERIOR</w:t>
            </w:r>
          </w:p>
          <w:p w14:paraId="6707BAB6" w14:textId="4A21FB68" w:rsidR="00D57320" w:rsidRPr="0088066F" w:rsidRDefault="00D57320" w:rsidP="00D57320">
            <w:pPr>
              <w:pStyle w:val="Prrafodelista"/>
              <w:tabs>
                <w:tab w:val="left" w:pos="-720"/>
              </w:tabs>
              <w:suppressAutoHyphens/>
              <w:jc w:val="both"/>
              <w:rPr>
                <w:rFonts w:ascii="Century" w:hAnsi="Century" w:cs="Tahoma"/>
                <w:spacing w:val="-3"/>
                <w:sz w:val="24"/>
                <w:szCs w:val="24"/>
              </w:rPr>
            </w:pP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 xml:space="preserve">Se realizó la lectura del acta anterior sin ninguna modificación. </w:t>
            </w:r>
          </w:p>
          <w:p w14:paraId="2E92D5C6" w14:textId="77777777" w:rsidR="00D57320" w:rsidRPr="0088066F" w:rsidRDefault="00D57320" w:rsidP="00D57320">
            <w:pPr>
              <w:pStyle w:val="Prrafodelista"/>
              <w:tabs>
                <w:tab w:val="left" w:pos="-720"/>
              </w:tabs>
              <w:suppressAutoHyphens/>
              <w:jc w:val="both"/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</w:pPr>
          </w:p>
          <w:p w14:paraId="521FD7DB" w14:textId="77777777" w:rsidR="00D57320" w:rsidRPr="0088066F" w:rsidRDefault="00D57320" w:rsidP="00DB49EC">
            <w:pPr>
              <w:pStyle w:val="Prrafodelista"/>
              <w:numPr>
                <w:ilvl w:val="0"/>
                <w:numId w:val="6"/>
              </w:numPr>
              <w:tabs>
                <w:tab w:val="left" w:pos="-720"/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</w:pPr>
            <w:r w:rsidRPr="0088066F"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  <w:t xml:space="preserve">VERIFICACIÓN DE QUORUM </w:t>
            </w:r>
          </w:p>
          <w:p w14:paraId="7988E6D4" w14:textId="3F76B582" w:rsidR="00D57320" w:rsidRDefault="00D57320" w:rsidP="00D57320">
            <w:pPr>
              <w:pStyle w:val="Prrafodelista"/>
              <w:tabs>
                <w:tab w:val="left" w:pos="-720"/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textAlignment w:val="baseline"/>
              <w:rPr>
                <w:rFonts w:ascii="Century" w:hAnsi="Century" w:cs="Tahoma"/>
                <w:spacing w:val="-3"/>
                <w:sz w:val="24"/>
                <w:szCs w:val="24"/>
              </w:rPr>
            </w:pPr>
            <w:r w:rsidRPr="0088066F">
              <w:rPr>
                <w:rFonts w:ascii="Century" w:hAnsi="Century" w:cs="Tahoma"/>
                <w:spacing w:val="-3"/>
                <w:sz w:val="24"/>
                <w:szCs w:val="24"/>
              </w:rPr>
              <w:t>Se verifica quorum y se da inicio a la reunión, con la participación de los miembros del comité y de las directivas de la organización</w:t>
            </w:r>
            <w:r>
              <w:rPr>
                <w:rFonts w:ascii="Century" w:hAnsi="Century" w:cs="Tahoma"/>
                <w:spacing w:val="-3"/>
                <w:sz w:val="24"/>
                <w:szCs w:val="24"/>
              </w:rPr>
              <w:t>.</w:t>
            </w:r>
          </w:p>
          <w:p w14:paraId="49D03DB5" w14:textId="77777777" w:rsidR="00D57320" w:rsidRDefault="00D57320" w:rsidP="00D57320">
            <w:pPr>
              <w:pStyle w:val="Prrafodelista"/>
              <w:tabs>
                <w:tab w:val="left" w:pos="-720"/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textAlignment w:val="baseline"/>
              <w:rPr>
                <w:rFonts w:ascii="Century" w:hAnsi="Century" w:cs="Tahoma"/>
                <w:spacing w:val="-3"/>
                <w:sz w:val="24"/>
                <w:szCs w:val="24"/>
              </w:rPr>
            </w:pPr>
          </w:p>
          <w:p w14:paraId="1EBFF505" w14:textId="77777777" w:rsidR="00D57320" w:rsidRPr="0088066F" w:rsidRDefault="00D57320" w:rsidP="00D57320">
            <w:pPr>
              <w:pStyle w:val="Prrafodelista"/>
              <w:tabs>
                <w:tab w:val="left" w:pos="-720"/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27"/>
              <w:jc w:val="both"/>
              <w:textAlignment w:val="baseline"/>
              <w:rPr>
                <w:rFonts w:ascii="Century" w:hAnsi="Century" w:cs="Tahoma"/>
                <w:spacing w:val="-3"/>
                <w:sz w:val="24"/>
                <w:szCs w:val="24"/>
              </w:rPr>
            </w:pPr>
          </w:p>
          <w:p w14:paraId="3BCE7390" w14:textId="61C6003E" w:rsidR="00D57320" w:rsidRPr="0010589A" w:rsidRDefault="00D57320" w:rsidP="00D57320">
            <w:pPr>
              <w:tabs>
                <w:tab w:val="left" w:pos="-720"/>
                <w:tab w:val="left" w:pos="360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" w:hAnsi="Century" w:cs="Tahoma"/>
                <w:spacing w:val="-3"/>
              </w:rPr>
            </w:pPr>
          </w:p>
          <w:p w14:paraId="766CE90C" w14:textId="77777777" w:rsidR="00D57320" w:rsidRDefault="00D57320" w:rsidP="00D57320">
            <w:pPr>
              <w:tabs>
                <w:tab w:val="left" w:pos="-720"/>
              </w:tabs>
              <w:suppressAutoHyphens/>
              <w:jc w:val="both"/>
              <w:rPr>
                <w:rFonts w:ascii="Century" w:hAnsi="Century" w:cs="Tahoma"/>
                <w:spacing w:val="-3"/>
                <w:sz w:val="24"/>
                <w:szCs w:val="24"/>
              </w:rPr>
            </w:pPr>
          </w:p>
          <w:p w14:paraId="10F4E594" w14:textId="536FC9FF" w:rsidR="00D57320" w:rsidRDefault="00D57320" w:rsidP="00D57320">
            <w:pPr>
              <w:tabs>
                <w:tab w:val="left" w:pos="-720"/>
              </w:tabs>
              <w:suppressAutoHyphens/>
              <w:jc w:val="both"/>
              <w:rPr>
                <w:rFonts w:ascii="Century" w:hAnsi="Century" w:cs="Tahoma"/>
                <w:spacing w:val="-3"/>
                <w:sz w:val="32"/>
                <w:szCs w:val="32"/>
              </w:rPr>
            </w:pPr>
            <w:r w:rsidRPr="00EF4B28">
              <w:rPr>
                <w:rFonts w:ascii="Century" w:hAnsi="Century" w:cs="Tahoma"/>
                <w:spacing w:val="-3"/>
                <w:sz w:val="32"/>
                <w:szCs w:val="32"/>
              </w:rPr>
              <w:lastRenderedPageBreak/>
              <w:t>Posterior a eso, se realizaron también las siguientes actividades:</w:t>
            </w:r>
          </w:p>
          <w:p w14:paraId="525F3583" w14:textId="7DCEBCB1" w:rsidR="00DB49EC" w:rsidRDefault="00DB49EC" w:rsidP="00DB49E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 xml:space="preserve">Con el fin de agradecerle al equipo de trabajo por su dedicación, empeño y sentido de partencia por la empresa </w:t>
            </w:r>
            <w:r w:rsidRPr="007F3BB6">
              <w:rPr>
                <w:rFonts w:ascii="Century" w:hAnsi="Century"/>
                <w:b/>
                <w:bCs/>
                <w:sz w:val="22"/>
                <w:szCs w:val="22"/>
              </w:rPr>
              <w:t>AMBULANCIAS PROYECTAR SAS</w:t>
            </w:r>
            <w:r>
              <w:rPr>
                <w:rFonts w:ascii="Century" w:hAnsi="Century"/>
                <w:sz w:val="22"/>
                <w:szCs w:val="22"/>
              </w:rPr>
              <w:t>, Se realiza una cena de fin de año, la cual es organizada por el departamento de talento humano y la alta gerencia.</w:t>
            </w:r>
          </w:p>
          <w:p w14:paraId="77EB7CE1" w14:textId="4FCC8A07" w:rsidR="00DE1286" w:rsidRDefault="00DE1286" w:rsidP="00DE128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Century" w:hAnsi="Century" w:cs="Tahoma"/>
                <w:spacing w:val="-3"/>
                <w:sz w:val="24"/>
                <w:szCs w:val="24"/>
              </w:rPr>
            </w:pPr>
          </w:p>
          <w:p w14:paraId="6FC7E5FE" w14:textId="2D05F081" w:rsidR="00DB49EC" w:rsidRPr="00DB49EC" w:rsidRDefault="007D2FAC" w:rsidP="00DB49EC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center"/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Century" w:hAnsi="Century" w:cs="Tahoma"/>
                <w:noProof/>
                <w:spacing w:val="-3"/>
                <w:sz w:val="24"/>
                <w:szCs w:val="24"/>
              </w:rPr>
              <w:drawing>
                <wp:anchor distT="0" distB="0" distL="114300" distR="114300" simplePos="0" relativeHeight="251694592" behindDoc="1" locked="0" layoutInCell="1" allowOverlap="1" wp14:anchorId="4E8A90C0" wp14:editId="05C11E3F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3181985</wp:posOffset>
                  </wp:positionV>
                  <wp:extent cx="2268220" cy="2872105"/>
                  <wp:effectExtent l="0" t="0" r="0" b="0"/>
                  <wp:wrapTight wrapText="bothSides">
                    <wp:wrapPolygon edited="0">
                      <wp:start x="0" y="0"/>
                      <wp:lineTo x="0" y="21490"/>
                      <wp:lineTo x="21406" y="21490"/>
                      <wp:lineTo x="21406" y="0"/>
                      <wp:lineTo x="0" y="0"/>
                    </wp:wrapPolygon>
                  </wp:wrapTight>
                  <wp:docPr id="113604275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8220" cy="2872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" w:hAnsi="Century" w:cs="Tahoma"/>
                <w:noProof/>
                <w:spacing w:val="-3"/>
                <w:sz w:val="24"/>
                <w:szCs w:val="24"/>
              </w:rPr>
              <w:drawing>
                <wp:anchor distT="0" distB="0" distL="114300" distR="114300" simplePos="0" relativeHeight="251683328" behindDoc="1" locked="0" layoutInCell="1" allowOverlap="1" wp14:anchorId="02186F47" wp14:editId="0F8F4119">
                  <wp:simplePos x="0" y="0"/>
                  <wp:positionH relativeFrom="column">
                    <wp:posOffset>4864100</wp:posOffset>
                  </wp:positionH>
                  <wp:positionV relativeFrom="paragraph">
                    <wp:posOffset>3190875</wp:posOffset>
                  </wp:positionV>
                  <wp:extent cx="2304415" cy="2846705"/>
                  <wp:effectExtent l="0" t="0" r="0" b="0"/>
                  <wp:wrapTight wrapText="bothSides">
                    <wp:wrapPolygon edited="0">
                      <wp:start x="0" y="0"/>
                      <wp:lineTo x="0" y="21393"/>
                      <wp:lineTo x="21427" y="21393"/>
                      <wp:lineTo x="21427" y="0"/>
                      <wp:lineTo x="0" y="0"/>
                    </wp:wrapPolygon>
                  </wp:wrapTight>
                  <wp:docPr id="340521341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415" cy="2846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" w:hAnsi="Century" w:cs="Tahoma"/>
                <w:noProof/>
                <w:spacing w:val="-3"/>
                <w:sz w:val="24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421AD953" wp14:editId="4C08FAED">
                  <wp:simplePos x="0" y="0"/>
                  <wp:positionH relativeFrom="column">
                    <wp:posOffset>2457450</wp:posOffset>
                  </wp:positionH>
                  <wp:positionV relativeFrom="paragraph">
                    <wp:posOffset>240665</wp:posOffset>
                  </wp:positionV>
                  <wp:extent cx="2242820" cy="2785745"/>
                  <wp:effectExtent l="0" t="0" r="0" b="0"/>
                  <wp:wrapTight wrapText="bothSides">
                    <wp:wrapPolygon edited="0">
                      <wp:start x="0" y="0"/>
                      <wp:lineTo x="0" y="21418"/>
                      <wp:lineTo x="21465" y="21418"/>
                      <wp:lineTo x="21465" y="0"/>
                      <wp:lineTo x="0" y="0"/>
                    </wp:wrapPolygon>
                  </wp:wrapTight>
                  <wp:docPr id="151567741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820" cy="2785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9EC" w:rsidRPr="00DB49EC">
              <w:rPr>
                <w:rFonts w:ascii="Century" w:hAnsi="Century" w:cs="Tahoma"/>
                <w:b/>
                <w:bCs/>
                <w:spacing w:val="-3"/>
                <w:sz w:val="24"/>
                <w:szCs w:val="24"/>
              </w:rPr>
              <w:t>EVIDENCIAS.</w:t>
            </w:r>
          </w:p>
          <w:p w14:paraId="448E3160" w14:textId="4E22EDB4" w:rsidR="00DB49EC" w:rsidRDefault="007D2FAC" w:rsidP="00DE128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Century" w:hAnsi="Century" w:cs="Tahoma"/>
                <w:spacing w:val="-3"/>
                <w:sz w:val="24"/>
                <w:szCs w:val="24"/>
              </w:rPr>
            </w:pPr>
            <w:r>
              <w:rPr>
                <w:rFonts w:ascii="Century" w:hAnsi="Century" w:cs="Tahoma"/>
                <w:noProof/>
                <w:spacing w:val="-3"/>
                <w:sz w:val="24"/>
                <w:szCs w:val="24"/>
              </w:rPr>
              <w:drawing>
                <wp:anchor distT="0" distB="0" distL="114300" distR="114300" simplePos="0" relativeHeight="251675136" behindDoc="1" locked="0" layoutInCell="1" allowOverlap="1" wp14:anchorId="32A5EB05" wp14:editId="2D91C395">
                  <wp:simplePos x="0" y="0"/>
                  <wp:positionH relativeFrom="column">
                    <wp:posOffset>2414270</wp:posOffset>
                  </wp:positionH>
                  <wp:positionV relativeFrom="paragraph">
                    <wp:posOffset>2980690</wp:posOffset>
                  </wp:positionV>
                  <wp:extent cx="2285365" cy="2863850"/>
                  <wp:effectExtent l="0" t="0" r="0" b="0"/>
                  <wp:wrapTight wrapText="bothSides">
                    <wp:wrapPolygon edited="0">
                      <wp:start x="0" y="0"/>
                      <wp:lineTo x="0" y="21408"/>
                      <wp:lineTo x="21426" y="21408"/>
                      <wp:lineTo x="21426" y="0"/>
                      <wp:lineTo x="0" y="0"/>
                    </wp:wrapPolygon>
                  </wp:wrapTight>
                  <wp:docPr id="153125634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5365" cy="286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" w:hAnsi="Century" w:cs="Tahoma"/>
                <w:noProof/>
                <w:spacing w:val="-3"/>
                <w:sz w:val="24"/>
                <w:szCs w:val="24"/>
              </w:rPr>
              <w:drawing>
                <wp:anchor distT="0" distB="0" distL="114300" distR="114300" simplePos="0" relativeHeight="251651584" behindDoc="1" locked="0" layoutInCell="1" allowOverlap="1" wp14:anchorId="2B1D835E" wp14:editId="11E23180">
                  <wp:simplePos x="0" y="0"/>
                  <wp:positionH relativeFrom="column">
                    <wp:posOffset>4829810</wp:posOffset>
                  </wp:positionH>
                  <wp:positionV relativeFrom="paragraph">
                    <wp:posOffset>13335</wp:posOffset>
                  </wp:positionV>
                  <wp:extent cx="2339340" cy="2785745"/>
                  <wp:effectExtent l="0" t="0" r="0" b="0"/>
                  <wp:wrapTight wrapText="bothSides">
                    <wp:wrapPolygon edited="0">
                      <wp:start x="0" y="0"/>
                      <wp:lineTo x="0" y="21418"/>
                      <wp:lineTo x="21459" y="21418"/>
                      <wp:lineTo x="21459" y="0"/>
                      <wp:lineTo x="0" y="0"/>
                    </wp:wrapPolygon>
                  </wp:wrapTight>
                  <wp:docPr id="51127422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2785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entury" w:hAnsi="Century" w:cs="Tahoma"/>
                <w:noProof/>
                <w:spacing w:val="-3"/>
                <w:sz w:val="24"/>
                <w:szCs w:val="24"/>
              </w:rPr>
              <w:drawing>
                <wp:anchor distT="0" distB="0" distL="114300" distR="114300" simplePos="0" relativeHeight="251630080" behindDoc="1" locked="0" layoutInCell="1" allowOverlap="1" wp14:anchorId="70877CE3" wp14:editId="286A5240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39370</wp:posOffset>
                  </wp:positionV>
                  <wp:extent cx="2286000" cy="2768600"/>
                  <wp:effectExtent l="0" t="0" r="0" b="0"/>
                  <wp:wrapTight wrapText="bothSides">
                    <wp:wrapPolygon edited="0">
                      <wp:start x="0" y="0"/>
                      <wp:lineTo x="0" y="21402"/>
                      <wp:lineTo x="21420" y="21402"/>
                      <wp:lineTo x="21420" y="0"/>
                      <wp:lineTo x="0" y="0"/>
                    </wp:wrapPolygon>
                  </wp:wrapTight>
                  <wp:docPr id="7794598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76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E5305CB" w14:textId="3F3901A0" w:rsidR="00DB49EC" w:rsidRDefault="00000000" w:rsidP="00DE128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Century" w:hAnsi="Century" w:cs="Tahoma"/>
                <w:spacing w:val="-3"/>
                <w:sz w:val="24"/>
                <w:szCs w:val="24"/>
              </w:rPr>
            </w:pPr>
            <w:r>
              <w:pict w14:anchorId="05E64FF8">
                <v:rect id="AutoShape 4" o:spid="_x0000_s1026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      <o:lock v:ext="edit" aspectratio="t"/>
                  <w10:wrap type="none"/>
                  <w10:anchorlock/>
                </v:rect>
              </w:pict>
            </w:r>
          </w:p>
          <w:p w14:paraId="7E718233" w14:textId="7103CA43" w:rsidR="00DB49EC" w:rsidRDefault="00DB49EC" w:rsidP="00DE128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Century" w:hAnsi="Century" w:cs="Tahoma"/>
                <w:spacing w:val="-3"/>
                <w:sz w:val="24"/>
                <w:szCs w:val="24"/>
              </w:rPr>
            </w:pPr>
          </w:p>
          <w:p w14:paraId="345CB501" w14:textId="4E4234C0" w:rsidR="007D2FAC" w:rsidRDefault="007D2FAC" w:rsidP="00DE1286">
            <w:pPr>
              <w:pStyle w:val="Prrafodelista"/>
              <w:tabs>
                <w:tab w:val="left" w:pos="-720"/>
              </w:tabs>
              <w:suppressAutoHyphens/>
              <w:spacing w:line="276" w:lineRule="auto"/>
              <w:jc w:val="both"/>
              <w:rPr>
                <w:rFonts w:ascii="Century" w:hAnsi="Century" w:cs="Tahoma"/>
                <w:spacing w:val="-3"/>
                <w:sz w:val="24"/>
                <w:szCs w:val="24"/>
              </w:rPr>
            </w:pPr>
          </w:p>
          <w:p w14:paraId="5CE7B3BF" w14:textId="1BE2354E" w:rsidR="00D57320" w:rsidRDefault="00D57320" w:rsidP="00151492">
            <w:pPr>
              <w:pStyle w:val="Sinespaciado"/>
              <w:rPr>
                <w:rFonts w:ascii="Century" w:hAnsi="Century"/>
                <w:noProof/>
              </w:rPr>
            </w:pPr>
          </w:p>
          <w:p w14:paraId="53D50D99" w14:textId="39C77C9D" w:rsidR="00151492" w:rsidRDefault="00151492" w:rsidP="00151492">
            <w:pPr>
              <w:pStyle w:val="Sinespaciado"/>
              <w:rPr>
                <w:rFonts w:ascii="Century" w:hAnsi="Century"/>
                <w:b/>
                <w:bCs/>
                <w:sz w:val="24"/>
                <w:szCs w:val="24"/>
              </w:rPr>
            </w:pPr>
          </w:p>
          <w:p w14:paraId="66EDE8B8" w14:textId="7C2073A4" w:rsidR="00521A67" w:rsidRPr="004961AF" w:rsidRDefault="00521A67" w:rsidP="00D57320">
            <w:pPr>
              <w:pStyle w:val="Sinespaciado"/>
              <w:jc w:val="center"/>
              <w:rPr>
                <w:rFonts w:ascii="Century" w:hAnsi="Century"/>
                <w:b/>
                <w:bCs/>
                <w:sz w:val="24"/>
                <w:szCs w:val="24"/>
              </w:rPr>
            </w:pPr>
          </w:p>
          <w:p w14:paraId="2D8A7674" w14:textId="25385972" w:rsidR="00D57320" w:rsidRPr="006A68E5" w:rsidRDefault="00D57320" w:rsidP="00D57320">
            <w:pPr>
              <w:pStyle w:val="Sinespaciado"/>
              <w:jc w:val="both"/>
              <w:rPr>
                <w:rFonts w:ascii="Century" w:hAnsi="Century"/>
                <w:sz w:val="24"/>
                <w:szCs w:val="24"/>
              </w:rPr>
            </w:pPr>
            <w:r w:rsidRPr="006A68E5">
              <w:rPr>
                <w:rFonts w:ascii="Century" w:hAnsi="Century"/>
                <w:sz w:val="24"/>
                <w:szCs w:val="24"/>
              </w:rPr>
              <w:t xml:space="preserve">En la reunión se mencionaron las actividades y acciones realizada durante el presente mes por los miembros del </w:t>
            </w:r>
            <w:r w:rsidRPr="006A68E5">
              <w:rPr>
                <w:rFonts w:ascii="Century" w:hAnsi="Century"/>
                <w:b/>
                <w:sz w:val="24"/>
                <w:szCs w:val="24"/>
              </w:rPr>
              <w:t xml:space="preserve">COPASST </w:t>
            </w:r>
            <w:r w:rsidRPr="006A68E5">
              <w:rPr>
                <w:rFonts w:ascii="Century" w:hAnsi="Century"/>
                <w:sz w:val="24"/>
                <w:szCs w:val="24"/>
              </w:rPr>
              <w:t xml:space="preserve">y la organización. </w:t>
            </w:r>
          </w:p>
          <w:p w14:paraId="72537FAC" w14:textId="3F617F46" w:rsidR="00D57320" w:rsidRPr="006A68E5" w:rsidRDefault="00D57320" w:rsidP="00D57320">
            <w:pPr>
              <w:pStyle w:val="Sinespaciado"/>
              <w:jc w:val="both"/>
              <w:rPr>
                <w:rFonts w:ascii="Century" w:hAnsi="Century"/>
                <w:sz w:val="24"/>
                <w:szCs w:val="24"/>
              </w:rPr>
            </w:pPr>
          </w:p>
          <w:p w14:paraId="0855D982" w14:textId="3D1B25C7" w:rsidR="00D57320" w:rsidRPr="006A68E5" w:rsidRDefault="00D57320" w:rsidP="00D57320">
            <w:pPr>
              <w:pStyle w:val="Sinespaciado"/>
              <w:jc w:val="both"/>
              <w:rPr>
                <w:rFonts w:ascii="Century" w:hAnsi="Century"/>
                <w:sz w:val="24"/>
                <w:szCs w:val="24"/>
              </w:rPr>
            </w:pPr>
            <w:r w:rsidRPr="006A68E5">
              <w:rPr>
                <w:rFonts w:ascii="Century" w:hAnsi="Century"/>
                <w:sz w:val="24"/>
                <w:szCs w:val="24"/>
              </w:rPr>
              <w:t xml:space="preserve">De manera continua se siguen implementando las medidas de protección estandarizadas: </w:t>
            </w:r>
          </w:p>
          <w:p w14:paraId="6085F29E" w14:textId="7DF498E8" w:rsidR="00D57320" w:rsidRPr="006A68E5" w:rsidRDefault="00D57320" w:rsidP="00D57320">
            <w:pPr>
              <w:pStyle w:val="Sinespaciado"/>
              <w:jc w:val="both"/>
              <w:rPr>
                <w:rFonts w:ascii="Century" w:hAnsi="Century"/>
                <w:sz w:val="24"/>
                <w:szCs w:val="24"/>
              </w:rPr>
            </w:pPr>
          </w:p>
          <w:p w14:paraId="0DB97F8D" w14:textId="70A84C20" w:rsidR="00D57320" w:rsidRPr="006A68E5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/>
                <w:sz w:val="24"/>
                <w:szCs w:val="24"/>
              </w:rPr>
            </w:pPr>
            <w:r w:rsidRPr="006A68E5">
              <w:rPr>
                <w:rFonts w:ascii="Century" w:hAnsi="Century"/>
                <w:sz w:val="24"/>
                <w:szCs w:val="24"/>
              </w:rPr>
              <w:t xml:space="preserve">Limpieza y desinfección de calzados. </w:t>
            </w:r>
          </w:p>
          <w:p w14:paraId="205F0A22" w14:textId="64DFE953" w:rsidR="00D57320" w:rsidRPr="006A68E5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/>
                <w:sz w:val="24"/>
                <w:szCs w:val="24"/>
              </w:rPr>
            </w:pPr>
            <w:r w:rsidRPr="006A68E5">
              <w:rPr>
                <w:rFonts w:ascii="Century" w:hAnsi="Century"/>
                <w:sz w:val="24"/>
                <w:szCs w:val="24"/>
              </w:rPr>
              <w:t>Toma de temperatura al ingreso y salida de Ambulancias</w:t>
            </w:r>
            <w:r w:rsidRPr="006A68E5">
              <w:rPr>
                <w:rFonts w:ascii="Century" w:hAnsi="Century"/>
                <w:b/>
                <w:sz w:val="24"/>
                <w:szCs w:val="24"/>
              </w:rPr>
              <w:t xml:space="preserve"> </w:t>
            </w:r>
            <w:r w:rsidRPr="006A68E5">
              <w:rPr>
                <w:rFonts w:ascii="Century" w:hAnsi="Century"/>
                <w:sz w:val="24"/>
                <w:szCs w:val="24"/>
              </w:rPr>
              <w:t xml:space="preserve">Proyectar SAS. </w:t>
            </w:r>
          </w:p>
          <w:p w14:paraId="79147FE2" w14:textId="28C1BC00" w:rsidR="00D57320" w:rsidRPr="006A68E5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/>
                <w:sz w:val="24"/>
                <w:szCs w:val="24"/>
              </w:rPr>
            </w:pPr>
            <w:r w:rsidRPr="006A68E5">
              <w:rPr>
                <w:rFonts w:ascii="Century" w:hAnsi="Century"/>
                <w:sz w:val="24"/>
                <w:szCs w:val="24"/>
              </w:rPr>
              <w:t xml:space="preserve">Lavado de manos. </w:t>
            </w:r>
          </w:p>
          <w:p w14:paraId="227AF086" w14:textId="4F5C4F3D" w:rsidR="00D57320" w:rsidRPr="006A68E5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/>
                <w:sz w:val="24"/>
                <w:szCs w:val="24"/>
              </w:rPr>
            </w:pPr>
            <w:r w:rsidRPr="006A68E5">
              <w:rPr>
                <w:rFonts w:ascii="Century" w:hAnsi="Century"/>
                <w:sz w:val="24"/>
                <w:szCs w:val="24"/>
              </w:rPr>
              <w:t xml:space="preserve">Uso de los EPP. </w:t>
            </w:r>
          </w:p>
          <w:p w14:paraId="6169FC0D" w14:textId="6FD63FA6" w:rsidR="00D57320" w:rsidRPr="006A68E5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/>
                <w:sz w:val="24"/>
                <w:szCs w:val="24"/>
              </w:rPr>
            </w:pPr>
            <w:r w:rsidRPr="006A68E5">
              <w:rPr>
                <w:rFonts w:ascii="Century" w:hAnsi="Century"/>
                <w:sz w:val="24"/>
                <w:szCs w:val="24"/>
              </w:rPr>
              <w:t xml:space="preserve">Reporte de las condiciones de Salud. </w:t>
            </w:r>
          </w:p>
          <w:p w14:paraId="4215F057" w14:textId="4A13B22F" w:rsidR="00D57320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/>
                <w:sz w:val="24"/>
                <w:szCs w:val="24"/>
              </w:rPr>
            </w:pPr>
            <w:r w:rsidRPr="006A68E5">
              <w:rPr>
                <w:rFonts w:ascii="Century" w:hAnsi="Century"/>
                <w:sz w:val="24"/>
                <w:szCs w:val="24"/>
              </w:rPr>
              <w:t>Limpieza y desinfección de móviles e infraestructura</w:t>
            </w:r>
          </w:p>
          <w:p w14:paraId="48E42AC0" w14:textId="7E59BF51" w:rsidR="00521A67" w:rsidRDefault="00521A67" w:rsidP="00521A67">
            <w:pPr>
              <w:pStyle w:val="Sinespaciado"/>
              <w:jc w:val="both"/>
              <w:rPr>
                <w:rFonts w:ascii="Century" w:hAnsi="Century"/>
                <w:sz w:val="24"/>
                <w:szCs w:val="24"/>
              </w:rPr>
            </w:pPr>
          </w:p>
          <w:p w14:paraId="2DE30E6C" w14:textId="27413C03" w:rsidR="00521A67" w:rsidRPr="004961AF" w:rsidRDefault="00521A67" w:rsidP="00521A67">
            <w:pPr>
              <w:pStyle w:val="Sinespaciado"/>
              <w:jc w:val="both"/>
              <w:rPr>
                <w:rFonts w:ascii="Century" w:hAnsi="Century"/>
                <w:sz w:val="24"/>
                <w:szCs w:val="24"/>
              </w:rPr>
            </w:pPr>
          </w:p>
          <w:p w14:paraId="640DE42C" w14:textId="4A79B8FC" w:rsidR="00D57320" w:rsidRDefault="00D57320" w:rsidP="00D57320">
            <w:pPr>
              <w:pStyle w:val="Sinespaciado"/>
              <w:jc w:val="both"/>
              <w:rPr>
                <w:rFonts w:ascii="Century" w:hAnsi="Century" w:cstheme="minorHAnsi"/>
                <w:sz w:val="24"/>
                <w:szCs w:val="24"/>
              </w:rPr>
            </w:pPr>
            <w:r w:rsidRPr="006A68E5">
              <w:rPr>
                <w:rFonts w:ascii="Century" w:hAnsi="Century" w:cstheme="minorHAnsi"/>
                <w:sz w:val="24"/>
                <w:szCs w:val="24"/>
              </w:rPr>
              <w:t xml:space="preserve">El </w:t>
            </w:r>
            <w:r w:rsidRPr="006A68E5">
              <w:rPr>
                <w:rFonts w:ascii="Century" w:hAnsi="Century" w:cstheme="minorHAnsi"/>
                <w:b/>
                <w:sz w:val="24"/>
                <w:szCs w:val="24"/>
              </w:rPr>
              <w:t>COPASST,</w:t>
            </w:r>
            <w:r w:rsidRPr="006A68E5">
              <w:rPr>
                <w:rFonts w:ascii="Century" w:hAnsi="Century" w:cstheme="minorHAnsi"/>
                <w:sz w:val="24"/>
                <w:szCs w:val="24"/>
              </w:rPr>
              <w:t xml:space="preserve"> ha calificado con un 100% de cumplimiento, con respecto a las medidas de bioseguridad, implementación de los protocolos y entrega efectiva a los funcionarios de los elementos de protección personal</w:t>
            </w:r>
            <w:r>
              <w:rPr>
                <w:rFonts w:ascii="Century" w:hAnsi="Century" w:cstheme="minorHAnsi"/>
                <w:sz w:val="24"/>
                <w:szCs w:val="24"/>
              </w:rPr>
              <w:t>.</w:t>
            </w:r>
          </w:p>
          <w:p w14:paraId="03DF17B6" w14:textId="79C29116" w:rsidR="00D57320" w:rsidRDefault="00D57320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7D28DE3B" w14:textId="5E5D553F" w:rsidR="00521A67" w:rsidRDefault="00521A67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4322E627" w14:textId="1C58F4EC" w:rsidR="00521A67" w:rsidRDefault="00521A67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498CD483" w14:textId="406E1C38" w:rsidR="00521A67" w:rsidRDefault="00521A67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2E5078F8" w14:textId="5CCB8F3D" w:rsidR="00521A67" w:rsidRDefault="00521A67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32B9FDDB" w14:textId="77777777" w:rsidR="00521A67" w:rsidRDefault="00521A67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27F189B9" w14:textId="77777777" w:rsidR="00521A67" w:rsidRDefault="00521A67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5F57305B" w14:textId="78B58F48" w:rsidR="00521A67" w:rsidRDefault="00521A67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6E9EE841" w14:textId="2884855D" w:rsidR="00521A67" w:rsidRDefault="00521A67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161BB997" w14:textId="231EB0B7" w:rsidR="00521A67" w:rsidRDefault="00521A67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113322DF" w14:textId="1E6C9E2B" w:rsidR="00521A67" w:rsidRDefault="00521A67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1877CA89" w14:textId="5D351FA2" w:rsidR="00151492" w:rsidRDefault="00151492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436D50CA" w14:textId="042CA481" w:rsidR="00151492" w:rsidRDefault="00151492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33D05FCE" w14:textId="77777777" w:rsidR="00151492" w:rsidRDefault="00151492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2E0D4C8F" w14:textId="77777777" w:rsidR="007D2FAC" w:rsidRDefault="007D2FAC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372936EC" w14:textId="77777777" w:rsidR="007D2FAC" w:rsidRDefault="007D2FAC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29A87E79" w14:textId="77777777" w:rsidR="007D2FAC" w:rsidRDefault="007D2FAC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28EE9894" w14:textId="77777777" w:rsidR="007D2FAC" w:rsidRDefault="007D2FAC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5A0ABF46" w14:textId="77777777" w:rsidR="007D2FAC" w:rsidRDefault="007D2FAC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0EF11815" w14:textId="77777777" w:rsidR="007D2FAC" w:rsidRDefault="007D2FAC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6D31BD49" w14:textId="77777777" w:rsidR="007D2FAC" w:rsidRDefault="007D2FAC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783F1DE2" w14:textId="77777777" w:rsidR="007D2FAC" w:rsidRDefault="007D2FAC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5AF6E5F6" w14:textId="77777777" w:rsidR="00151492" w:rsidRDefault="00151492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6CE557A7" w14:textId="273846EA" w:rsidR="00151492" w:rsidRDefault="00151492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2DFBF7D4" w14:textId="77777777" w:rsidR="00EB49C9" w:rsidRDefault="00EB49C9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00271958" w14:textId="77777777" w:rsidR="00EB49C9" w:rsidRDefault="00EB49C9" w:rsidP="00D57320">
            <w:pPr>
              <w:pStyle w:val="Sinespaciado"/>
              <w:jc w:val="both"/>
              <w:rPr>
                <w:rFonts w:ascii="Century" w:hAnsi="Century" w:cs="Arial"/>
                <w:b/>
              </w:rPr>
            </w:pPr>
          </w:p>
          <w:p w14:paraId="15CBCC56" w14:textId="1C81CBBA" w:rsidR="00D57320" w:rsidRPr="00E81CB3" w:rsidRDefault="00D57320" w:rsidP="00D57320">
            <w:pPr>
              <w:pStyle w:val="Sinespaciado"/>
              <w:jc w:val="both"/>
              <w:rPr>
                <w:rFonts w:ascii="Century" w:hAnsi="Century" w:cs="Arial"/>
                <w:b/>
                <w:sz w:val="24"/>
                <w:szCs w:val="24"/>
              </w:rPr>
            </w:pPr>
            <w:r w:rsidRPr="00E81CB3">
              <w:rPr>
                <w:rFonts w:ascii="Century" w:hAnsi="Century" w:cs="Arial"/>
                <w:b/>
                <w:sz w:val="24"/>
                <w:szCs w:val="24"/>
              </w:rPr>
              <w:t xml:space="preserve">PREGUNTAS. </w:t>
            </w:r>
          </w:p>
          <w:p w14:paraId="466AC06E" w14:textId="38B42B03" w:rsidR="00D57320" w:rsidRPr="00E81CB3" w:rsidRDefault="00D57320" w:rsidP="00D57320">
            <w:pPr>
              <w:pStyle w:val="Sinespaciado"/>
              <w:jc w:val="both"/>
              <w:rPr>
                <w:rFonts w:ascii="Century" w:hAnsi="Century" w:cs="Arial"/>
                <w:b/>
                <w:sz w:val="24"/>
                <w:szCs w:val="24"/>
              </w:rPr>
            </w:pPr>
          </w:p>
          <w:p w14:paraId="292A6956" w14:textId="49B0FFBF" w:rsidR="00D57320" w:rsidRPr="00E81CB3" w:rsidRDefault="00D57320" w:rsidP="00D57320">
            <w:pPr>
              <w:pStyle w:val="Sinespaciado"/>
              <w:ind w:left="360"/>
              <w:jc w:val="both"/>
              <w:rPr>
                <w:rFonts w:ascii="Century" w:hAnsi="Century" w:cs="Arial"/>
                <w:sz w:val="24"/>
                <w:szCs w:val="24"/>
              </w:rPr>
            </w:pPr>
          </w:p>
          <w:p w14:paraId="39EC860E" w14:textId="500EDC3A" w:rsidR="00D57320" w:rsidRPr="00E81CB3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E81CB3">
              <w:rPr>
                <w:rFonts w:ascii="Century" w:hAnsi="Century" w:cs="Arial"/>
                <w:sz w:val="24"/>
                <w:szCs w:val="24"/>
              </w:rPr>
              <w:t xml:space="preserve">¿Los EPP entregados cumplen con las características establecidas por el Ministerio de Salud y Protección Social? SI, se anexa evidencia. </w:t>
            </w:r>
          </w:p>
          <w:p w14:paraId="177C678B" w14:textId="5A02D76F" w:rsidR="00D57320" w:rsidRPr="00E81CB3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E81CB3">
              <w:rPr>
                <w:rFonts w:ascii="Century" w:hAnsi="Century" w:cs="Arial"/>
                <w:sz w:val="24"/>
                <w:szCs w:val="24"/>
              </w:rPr>
              <w:t>¿Se ha entregado los EPP a todos los trabajadores, de acuerdo al grado de exposición al riesgo? SI, se anexa evidencia</w:t>
            </w:r>
          </w:p>
          <w:p w14:paraId="1250AF26" w14:textId="6CF218B1" w:rsidR="00D57320" w:rsidRPr="00E81CB3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E81CB3">
              <w:rPr>
                <w:rFonts w:ascii="Century" w:hAnsi="Century" w:cs="Arial"/>
                <w:sz w:val="24"/>
                <w:szCs w:val="24"/>
              </w:rPr>
              <w:t xml:space="preserve">¿Los EPP se están entregando oportunamente? SI, se anexa evidencia. </w:t>
            </w:r>
          </w:p>
          <w:p w14:paraId="61E8BB41" w14:textId="410B996B" w:rsidR="00D57320" w:rsidRPr="00E81CB3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E81CB3">
              <w:rPr>
                <w:rFonts w:ascii="Century" w:hAnsi="Century" w:cs="Arial"/>
                <w:sz w:val="24"/>
                <w:szCs w:val="24"/>
              </w:rPr>
              <w:t xml:space="preserve">¿Se está garantizando la entrega de los EPP en la cantidad y remplazo de uso requerido?  SI, se anexa evidencia. </w:t>
            </w:r>
          </w:p>
          <w:p w14:paraId="5000536C" w14:textId="7AF69DEC" w:rsidR="00D57320" w:rsidRPr="00E81CB3" w:rsidRDefault="00D57320" w:rsidP="00DB49EC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Century" w:hAnsi="Century" w:cs="Arial"/>
                <w:sz w:val="24"/>
                <w:szCs w:val="24"/>
              </w:rPr>
            </w:pPr>
            <w:r w:rsidRPr="00E81CB3">
              <w:rPr>
                <w:rFonts w:ascii="Century" w:hAnsi="Century" w:cs="Arial"/>
                <w:sz w:val="24"/>
                <w:szCs w:val="24"/>
              </w:rPr>
              <w:t xml:space="preserve">¿Se ha planeado lo necesario para contar con suficiente inventario que garantice la disponibilidad requerida para la entrega completa y oportuna de los EPP?   SI, se anexa evidencia. </w:t>
            </w:r>
          </w:p>
          <w:p w14:paraId="429ADA3C" w14:textId="29AD587B" w:rsidR="00D57320" w:rsidRPr="00E81CB3" w:rsidRDefault="00D57320" w:rsidP="00D57320">
            <w:pPr>
              <w:pStyle w:val="Sinespaciado"/>
              <w:jc w:val="both"/>
              <w:rPr>
                <w:rFonts w:ascii="Century" w:hAnsi="Century" w:cs="Arial"/>
                <w:sz w:val="24"/>
                <w:szCs w:val="24"/>
              </w:rPr>
            </w:pPr>
          </w:p>
          <w:p w14:paraId="3DB0E3A1" w14:textId="4C694A76" w:rsidR="00D57320" w:rsidRPr="00E81CB3" w:rsidRDefault="00D57320" w:rsidP="00D57320">
            <w:pPr>
              <w:pStyle w:val="Sinespaciado"/>
              <w:ind w:left="720"/>
              <w:jc w:val="both"/>
              <w:rPr>
                <w:rFonts w:ascii="Century" w:hAnsi="Century" w:cs="Arial"/>
                <w:sz w:val="24"/>
                <w:szCs w:val="24"/>
              </w:rPr>
            </w:pPr>
          </w:p>
          <w:p w14:paraId="3FA614A3" w14:textId="0E7C33E3" w:rsidR="00D57320" w:rsidRPr="00E81CB3" w:rsidRDefault="00D57320" w:rsidP="00D57320">
            <w:pPr>
              <w:pStyle w:val="Sinespaciado"/>
              <w:ind w:left="720"/>
              <w:jc w:val="both"/>
              <w:rPr>
                <w:rFonts w:ascii="Century" w:hAnsi="Century" w:cs="Arial"/>
                <w:spacing w:val="-3"/>
                <w:sz w:val="24"/>
                <w:szCs w:val="24"/>
              </w:rPr>
            </w:pPr>
            <w:r w:rsidRPr="00E81CB3">
              <w:rPr>
                <w:rFonts w:ascii="Century" w:hAnsi="Century" w:cs="Arial"/>
                <w:spacing w:val="-3"/>
                <w:sz w:val="24"/>
                <w:szCs w:val="24"/>
              </w:rPr>
              <w:t xml:space="preserve">La próxima reunión se llevará a cabo el día </w:t>
            </w:r>
            <w:r w:rsidR="00151492">
              <w:rPr>
                <w:rFonts w:ascii="Century" w:hAnsi="Century" w:cs="Arial"/>
                <w:spacing w:val="-3"/>
                <w:sz w:val="24"/>
                <w:szCs w:val="24"/>
              </w:rPr>
              <w:t>3</w:t>
            </w:r>
            <w:r w:rsidR="00E72646">
              <w:rPr>
                <w:rFonts w:ascii="Century" w:hAnsi="Century" w:cs="Arial"/>
                <w:spacing w:val="-3"/>
                <w:sz w:val="24"/>
                <w:szCs w:val="24"/>
              </w:rPr>
              <w:t>1</w:t>
            </w:r>
            <w:r w:rsidRPr="00E81CB3">
              <w:rPr>
                <w:rFonts w:ascii="Century" w:hAnsi="Century" w:cs="Arial"/>
                <w:spacing w:val="-3"/>
                <w:sz w:val="24"/>
                <w:szCs w:val="24"/>
              </w:rPr>
              <w:t xml:space="preserve"> de </w:t>
            </w:r>
            <w:r w:rsidR="00C20E47">
              <w:rPr>
                <w:rFonts w:ascii="Century" w:hAnsi="Century" w:cs="Arial"/>
                <w:spacing w:val="-3"/>
                <w:sz w:val="24"/>
                <w:szCs w:val="24"/>
              </w:rPr>
              <w:t>ENERO</w:t>
            </w:r>
            <w:r w:rsidRPr="00E81CB3">
              <w:rPr>
                <w:rFonts w:ascii="Century" w:hAnsi="Century" w:cs="Arial"/>
                <w:spacing w:val="-3"/>
                <w:sz w:val="24"/>
                <w:szCs w:val="24"/>
              </w:rPr>
              <w:t xml:space="preserve"> del 202</w:t>
            </w:r>
            <w:r w:rsidR="007954E3">
              <w:rPr>
                <w:rFonts w:ascii="Century" w:hAnsi="Century" w:cs="Arial"/>
                <w:spacing w:val="-3"/>
                <w:sz w:val="24"/>
                <w:szCs w:val="24"/>
              </w:rPr>
              <w:t>5</w:t>
            </w:r>
            <w:r w:rsidRPr="00E81CB3">
              <w:rPr>
                <w:rFonts w:ascii="Century" w:hAnsi="Century" w:cs="Arial"/>
                <w:spacing w:val="-3"/>
                <w:sz w:val="24"/>
                <w:szCs w:val="24"/>
              </w:rPr>
              <w:t xml:space="preserve">, donde socializaremos los avances de los compromisos y puntos mencionados. </w:t>
            </w:r>
          </w:p>
          <w:p w14:paraId="564915C7" w14:textId="6AC5D673" w:rsidR="00D57320" w:rsidRPr="004307CE" w:rsidRDefault="00D57320" w:rsidP="00D57320">
            <w:pPr>
              <w:pStyle w:val="Sinespaciado"/>
              <w:ind w:left="720"/>
              <w:jc w:val="both"/>
              <w:rPr>
                <w:rFonts w:ascii="Century" w:hAnsi="Century" w:cs="Arial"/>
                <w:spacing w:val="-3"/>
              </w:rPr>
            </w:pPr>
          </w:p>
        </w:tc>
      </w:tr>
      <w:tr w:rsidR="00D57320" w:rsidRPr="00316F9D" w14:paraId="45DE9F4A" w14:textId="77777777" w:rsidTr="003F08E7">
        <w:trPr>
          <w:trHeight w:val="388"/>
        </w:trPr>
        <w:tc>
          <w:tcPr>
            <w:tcW w:w="1150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E531F25" w14:textId="0D752DC2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lastRenderedPageBreak/>
              <w:t>INTEGRANTES</w:t>
            </w:r>
          </w:p>
        </w:tc>
      </w:tr>
      <w:tr w:rsidR="00D57320" w:rsidRPr="00316F9D" w14:paraId="491342E3" w14:textId="77777777" w:rsidTr="003F08E7">
        <w:trPr>
          <w:trHeight w:val="388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0891B35A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NOMBRES Y APELLIDOS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89A3286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ENTIDAD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2E912CAD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CARGO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126BB534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FIRMA</w:t>
            </w:r>
          </w:p>
        </w:tc>
      </w:tr>
      <w:tr w:rsidR="00D57320" w:rsidRPr="00316F9D" w14:paraId="64D367ED" w14:textId="77777777" w:rsidTr="003F08E7">
        <w:trPr>
          <w:trHeight w:val="88"/>
        </w:trPr>
        <w:tc>
          <w:tcPr>
            <w:tcW w:w="3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33805" w14:textId="77777777" w:rsidR="00D57320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  <w:p w14:paraId="02982666" w14:textId="36061728" w:rsidR="00D57320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LILIANA GUARNIZO ROND</w:t>
            </w: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Ó</w:t>
            </w: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N</w:t>
            </w:r>
          </w:p>
          <w:p w14:paraId="02F9E4BF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C9248A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Ambulancias Proyectar SAS</w:t>
            </w: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A1F9" w14:textId="3B99D6BF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Representante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146C50" w14:textId="5763D745" w:rsidR="00D57320" w:rsidRDefault="007954E3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noProof/>
                <w:color w:val="000000"/>
                <w:lang w:eastAsia="es-CO"/>
              </w:rPr>
              <w:drawing>
                <wp:inline distT="0" distB="0" distL="0" distR="0" wp14:anchorId="2C465041" wp14:editId="20818D74">
                  <wp:extent cx="1302385" cy="301924"/>
                  <wp:effectExtent l="0" t="0" r="0" b="0"/>
                  <wp:docPr id="1617661587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661587" name="Imagen 161766158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805" cy="30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D17DCA" w14:textId="16187385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</w:tr>
      <w:tr w:rsidR="00D57320" w:rsidRPr="00316F9D" w14:paraId="38CE4919" w14:textId="77777777" w:rsidTr="003F08E7">
        <w:trPr>
          <w:trHeight w:val="88"/>
        </w:trPr>
        <w:tc>
          <w:tcPr>
            <w:tcW w:w="3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3AAAF" w14:textId="77777777" w:rsidR="00D57320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  <w:p w14:paraId="1DDFF835" w14:textId="77777777" w:rsidR="00D57320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SIXTO MUNIVE NAVARRO</w:t>
            </w:r>
          </w:p>
          <w:p w14:paraId="21DE3CD5" w14:textId="77777777" w:rsidR="00D57320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  <w:p w14:paraId="1D46DC1F" w14:textId="27907884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774FC1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Ambulancias Proyectar SAS</w:t>
            </w: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B6551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Suplente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9B241E" w14:textId="0F2B46C3" w:rsidR="00D57320" w:rsidRDefault="007954E3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A44B3B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1590ACE0" wp14:editId="60EF1C30">
                  <wp:simplePos x="0" y="0"/>
                  <wp:positionH relativeFrom="column">
                    <wp:posOffset>-647065</wp:posOffset>
                  </wp:positionH>
                  <wp:positionV relativeFrom="paragraph">
                    <wp:posOffset>-31750</wp:posOffset>
                  </wp:positionV>
                  <wp:extent cx="742950" cy="295275"/>
                  <wp:effectExtent l="0" t="0" r="0" b="9525"/>
                  <wp:wrapTight wrapText="bothSides">
                    <wp:wrapPolygon edited="0">
                      <wp:start x="0" y="0"/>
                      <wp:lineTo x="0" y="20903"/>
                      <wp:lineTo x="21046" y="20903"/>
                      <wp:lineTo x="21046" y="0"/>
                      <wp:lineTo x="0" y="0"/>
                    </wp:wrapPolygon>
                  </wp:wrapTight>
                  <wp:docPr id="6498554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855485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7320"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  </w:t>
            </w:r>
          </w:p>
          <w:p w14:paraId="5FAADC32" w14:textId="143B02CB" w:rsidR="00D57320" w:rsidRPr="00316F9D" w:rsidRDefault="00D57320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</w:tr>
      <w:tr w:rsidR="00D57320" w:rsidRPr="00316F9D" w14:paraId="23196B92" w14:textId="77777777" w:rsidTr="003F08E7">
        <w:trPr>
          <w:trHeight w:val="88"/>
        </w:trPr>
        <w:tc>
          <w:tcPr>
            <w:tcW w:w="3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B8B27" w14:textId="5332D94A" w:rsidR="00D57320" w:rsidRDefault="00521A67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LUIS MOLINA</w:t>
            </w:r>
            <w:r w:rsidR="00D57320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 </w:t>
            </w:r>
          </w:p>
          <w:p w14:paraId="5CD7233D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6FCF39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Ambulancias Proyectar SAS</w:t>
            </w: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DA569" w14:textId="6B66F955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Representante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8F1F62" w14:textId="35BCE8A8" w:rsidR="00D57320" w:rsidRDefault="007954E3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5680" behindDoc="1" locked="0" layoutInCell="1" allowOverlap="1" wp14:anchorId="222E0BEB" wp14:editId="1FFE51DA">
                  <wp:simplePos x="0" y="0"/>
                  <wp:positionH relativeFrom="column">
                    <wp:posOffset>-871855</wp:posOffset>
                  </wp:positionH>
                  <wp:positionV relativeFrom="paragraph">
                    <wp:posOffset>62230</wp:posOffset>
                  </wp:positionV>
                  <wp:extent cx="1019175" cy="258445"/>
                  <wp:effectExtent l="0" t="0" r="0" b="0"/>
                  <wp:wrapTight wrapText="bothSides">
                    <wp:wrapPolygon edited="0">
                      <wp:start x="0" y="0"/>
                      <wp:lineTo x="0" y="20698"/>
                      <wp:lineTo x="21398" y="20698"/>
                      <wp:lineTo x="21398" y="0"/>
                      <wp:lineTo x="0" y="0"/>
                    </wp:wrapPolygon>
                  </wp:wrapTight>
                  <wp:docPr id="1455649121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58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6F6F9B" w14:textId="2ED86713" w:rsidR="00D57320" w:rsidRPr="00316F9D" w:rsidRDefault="00D57320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</w:tr>
      <w:tr w:rsidR="00D57320" w:rsidRPr="00316F9D" w14:paraId="7505C6D0" w14:textId="77777777" w:rsidTr="003F08E7">
        <w:trPr>
          <w:trHeight w:val="88"/>
        </w:trPr>
        <w:tc>
          <w:tcPr>
            <w:tcW w:w="3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9F347" w14:textId="77777777" w:rsidR="00521A67" w:rsidRDefault="00521A67" w:rsidP="00521A67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736B10">
              <w:rPr>
                <w:rFonts w:ascii="Century" w:eastAsia="Times New Roman" w:hAnsi="Century" w:cs="Calibri"/>
                <w:color w:val="000000"/>
                <w:lang w:eastAsia="es-CO"/>
              </w:rPr>
              <w:t>JAMES ALVAREZ ESPITIA</w:t>
            </w:r>
            <w:r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 </w:t>
            </w:r>
          </w:p>
          <w:p w14:paraId="214086D9" w14:textId="2B01A9C0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81FF42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Ambulancias Proyectar SAS</w:t>
            </w: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6B4E" w14:textId="09AF20C8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Suplente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DE9861" w14:textId="7D6F1284" w:rsidR="00D57320" w:rsidRDefault="007954E3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C42B91">
              <w:rPr>
                <w:rFonts w:ascii="Century" w:eastAsia="Times New Roman" w:hAnsi="Century" w:cs="Calibri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60800" behindDoc="1" locked="0" layoutInCell="1" allowOverlap="1" wp14:anchorId="19F7F82C" wp14:editId="29AEEF85">
                  <wp:simplePos x="0" y="0"/>
                  <wp:positionH relativeFrom="column">
                    <wp:posOffset>-1358265</wp:posOffset>
                  </wp:positionH>
                  <wp:positionV relativeFrom="paragraph">
                    <wp:posOffset>39370</wp:posOffset>
                  </wp:positionV>
                  <wp:extent cx="1333500" cy="292735"/>
                  <wp:effectExtent l="0" t="0" r="0" b="0"/>
                  <wp:wrapTight wrapText="bothSides">
                    <wp:wrapPolygon edited="0">
                      <wp:start x="0" y="0"/>
                      <wp:lineTo x="0" y="19679"/>
                      <wp:lineTo x="21291" y="19679"/>
                      <wp:lineTo x="21291" y="0"/>
                      <wp:lineTo x="0" y="0"/>
                    </wp:wrapPolygon>
                  </wp:wrapTight>
                  <wp:docPr id="192040916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409167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63717F" w14:textId="6A84A306" w:rsidR="00D57320" w:rsidRPr="00316F9D" w:rsidRDefault="00D57320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</w:tr>
      <w:tr w:rsidR="00D57320" w:rsidRPr="00316F9D" w14:paraId="5608BEE5" w14:textId="77777777" w:rsidTr="003F08E7">
        <w:trPr>
          <w:trHeight w:val="388"/>
        </w:trPr>
        <w:tc>
          <w:tcPr>
            <w:tcW w:w="35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79A903CF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COMPROMISO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</w:tcPr>
          <w:p w14:paraId="64040BEA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RESPONSABLE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0A4A099F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FECHA EJECUCIÓN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8496B0" w:themeFill="text2" w:themeFillTint="99"/>
            <w:noWrap/>
            <w:vAlign w:val="center"/>
            <w:hideMark/>
          </w:tcPr>
          <w:p w14:paraId="555FC4AB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b/>
                <w:bCs/>
                <w:color w:val="000000"/>
                <w:lang w:eastAsia="es-CO"/>
              </w:rPr>
              <w:t>FECHA VERIFICACIÓN</w:t>
            </w:r>
          </w:p>
        </w:tc>
      </w:tr>
      <w:tr w:rsidR="00D57320" w:rsidRPr="00316F9D" w14:paraId="00A0BA9B" w14:textId="77777777" w:rsidTr="00151492">
        <w:trPr>
          <w:trHeight w:val="88"/>
        </w:trPr>
        <w:tc>
          <w:tcPr>
            <w:tcW w:w="3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02AD0" w14:textId="11E65F7F" w:rsidR="00D57320" w:rsidRPr="005263C1" w:rsidRDefault="00D57320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Realización de actividades contempladas dentro del plan de trabajo 202</w:t>
            </w:r>
            <w:r w:rsidR="00C20E47">
              <w:rPr>
                <w:rFonts w:ascii="Century" w:eastAsia="Times New Roman" w:hAnsi="Century" w:cs="Calibri"/>
                <w:color w:val="000000"/>
                <w:lang w:eastAsia="es-CO"/>
              </w:rPr>
              <w:t>5</w:t>
            </w: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.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C73C50" w14:textId="56453F39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316F9D">
              <w:rPr>
                <w:rFonts w:ascii="Century" w:eastAsia="Times New Roman" w:hAnsi="Century" w:cs="Calibri"/>
                <w:color w:val="000000"/>
                <w:lang w:eastAsia="es-CO"/>
              </w:rPr>
              <w:t>Coordinador SST</w:t>
            </w:r>
            <w:r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 - </w:t>
            </w:r>
            <w:proofErr w:type="spellStart"/>
            <w:r>
              <w:rPr>
                <w:rFonts w:ascii="Century" w:eastAsia="Times New Roman" w:hAnsi="Century" w:cs="Calibri"/>
                <w:color w:val="000000"/>
                <w:lang w:eastAsia="es-CO"/>
              </w:rPr>
              <w:t>copasst</w:t>
            </w:r>
            <w:proofErr w:type="spellEnd"/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19F3B" w14:textId="72CA8B7F" w:rsidR="00D57320" w:rsidRPr="00316F9D" w:rsidRDefault="00C20E47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ENERO</w:t>
            </w:r>
            <w:r w:rsidR="007954E3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 2025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266FEC" w14:textId="1D304B79" w:rsidR="00D57320" w:rsidRPr="00316F9D" w:rsidRDefault="00C20E47" w:rsidP="00E7264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FEBRERO</w:t>
            </w:r>
            <w:r w:rsidR="007954E3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 2025</w:t>
            </w:r>
          </w:p>
        </w:tc>
      </w:tr>
      <w:tr w:rsidR="00D57320" w:rsidRPr="00316F9D" w14:paraId="6ED16FAD" w14:textId="77777777" w:rsidTr="009274FE">
        <w:trPr>
          <w:trHeight w:val="664"/>
        </w:trPr>
        <w:tc>
          <w:tcPr>
            <w:tcW w:w="350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23882D" w14:textId="4024BA0C" w:rsidR="00D57320" w:rsidRPr="005263C1" w:rsidRDefault="00C20E47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Conformación del plan de trabajo 2025</w:t>
            </w: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E096C" w14:textId="77777777" w:rsidR="00D57320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  <w:p w14:paraId="22D0A5F3" w14:textId="0543C1CA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 w:rsidRPr="00CE524B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Coordinador SST - </w:t>
            </w:r>
            <w:proofErr w:type="spellStart"/>
            <w:r w:rsidRPr="00CE524B">
              <w:rPr>
                <w:rFonts w:ascii="Century" w:eastAsia="Times New Roman" w:hAnsi="Century" w:cs="Calibri"/>
                <w:color w:val="000000"/>
                <w:lang w:eastAsia="es-CO"/>
              </w:rPr>
              <w:t>copasst</w:t>
            </w:r>
            <w:proofErr w:type="spellEnd"/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7B156C" w14:textId="3D1FD8E1" w:rsidR="00D57320" w:rsidRPr="00316F9D" w:rsidRDefault="00C20E47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ENERO</w:t>
            </w:r>
            <w:r w:rsidR="007954E3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 2025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F1A846" w14:textId="6A599A6D" w:rsidR="00D57320" w:rsidRPr="00316F9D" w:rsidRDefault="00C20E47" w:rsidP="00E72646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  <w:r>
              <w:rPr>
                <w:rFonts w:ascii="Century" w:eastAsia="Times New Roman" w:hAnsi="Century" w:cs="Calibri"/>
                <w:color w:val="000000"/>
                <w:lang w:eastAsia="es-CO"/>
              </w:rPr>
              <w:t>FEBRERO</w:t>
            </w:r>
            <w:r w:rsidR="007954E3">
              <w:rPr>
                <w:rFonts w:ascii="Century" w:eastAsia="Times New Roman" w:hAnsi="Century" w:cs="Calibri"/>
                <w:color w:val="000000"/>
                <w:lang w:eastAsia="es-CO"/>
              </w:rPr>
              <w:t xml:space="preserve"> 2025</w:t>
            </w:r>
          </w:p>
        </w:tc>
      </w:tr>
      <w:tr w:rsidR="00D57320" w:rsidRPr="00316F9D" w14:paraId="5E1BCA7C" w14:textId="77777777" w:rsidTr="003B0993">
        <w:trPr>
          <w:trHeight w:val="88"/>
        </w:trPr>
        <w:tc>
          <w:tcPr>
            <w:tcW w:w="35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2F6A" w14:textId="77777777" w:rsidR="00D57320" w:rsidRPr="00316F9D" w:rsidRDefault="00D57320" w:rsidP="00D57320">
            <w:pPr>
              <w:spacing w:after="0" w:line="240" w:lineRule="auto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F45E12E" w14:textId="0A233F65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C7C4D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3996099" w14:textId="77777777" w:rsidR="00D57320" w:rsidRPr="00316F9D" w:rsidRDefault="00D57320" w:rsidP="00D57320">
            <w:pPr>
              <w:spacing w:after="0" w:line="240" w:lineRule="auto"/>
              <w:jc w:val="center"/>
              <w:rPr>
                <w:rFonts w:ascii="Century" w:eastAsia="Times New Roman" w:hAnsi="Century" w:cs="Calibri"/>
                <w:color w:val="000000"/>
                <w:lang w:eastAsia="es-CO"/>
              </w:rPr>
            </w:pPr>
          </w:p>
        </w:tc>
      </w:tr>
      <w:bookmarkEnd w:id="0"/>
    </w:tbl>
    <w:p w14:paraId="0C594B56" w14:textId="3967BA80" w:rsidR="00FB2221" w:rsidRDefault="00FB2221" w:rsidP="00EB49C9"/>
    <w:sectPr w:rsidR="00FB2221">
      <w:head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9B85" w14:textId="77777777" w:rsidR="00106681" w:rsidRDefault="00106681" w:rsidP="00FB2221">
      <w:pPr>
        <w:spacing w:after="0" w:line="240" w:lineRule="auto"/>
      </w:pPr>
      <w:r>
        <w:separator/>
      </w:r>
    </w:p>
  </w:endnote>
  <w:endnote w:type="continuationSeparator" w:id="0">
    <w:p w14:paraId="223B07F9" w14:textId="77777777" w:rsidR="00106681" w:rsidRDefault="00106681" w:rsidP="00FB2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0827F" w14:textId="77777777" w:rsidR="00106681" w:rsidRDefault="00106681" w:rsidP="00FB2221">
      <w:pPr>
        <w:spacing w:after="0" w:line="240" w:lineRule="auto"/>
      </w:pPr>
      <w:r>
        <w:separator/>
      </w:r>
    </w:p>
  </w:footnote>
  <w:footnote w:type="continuationSeparator" w:id="0">
    <w:p w14:paraId="69437F1F" w14:textId="77777777" w:rsidR="00106681" w:rsidRDefault="00106681" w:rsidP="00FB2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91"/>
      <w:gridCol w:w="7513"/>
      <w:gridCol w:w="1426"/>
    </w:tblGrid>
    <w:tr w:rsidR="00FB2221" w:rsidRPr="00FF044D" w14:paraId="23A4F839" w14:textId="77777777" w:rsidTr="00A22650">
      <w:trPr>
        <w:trHeight w:val="539"/>
        <w:jc w:val="center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noWrap/>
          <w:vAlign w:val="center"/>
          <w:hideMark/>
        </w:tcPr>
        <w:p w14:paraId="424596D9" w14:textId="77777777" w:rsidR="00FB2221" w:rsidRPr="00081723" w:rsidRDefault="00FB2221" w:rsidP="00FB2221">
          <w:pPr>
            <w:spacing w:after="0" w:line="240" w:lineRule="auto"/>
            <w:jc w:val="center"/>
            <w:rPr>
              <w:rFonts w:eastAsia="Times New Roman"/>
              <w:b/>
              <w:color w:val="000000"/>
              <w:szCs w:val="24"/>
              <w:lang w:eastAsia="es-CO"/>
            </w:rPr>
          </w:pPr>
          <w:r w:rsidRPr="001274D0">
            <w:rPr>
              <w:noProof/>
              <w:lang w:eastAsia="es-CO"/>
            </w:rPr>
            <w:drawing>
              <wp:inline distT="0" distB="0" distL="0" distR="0" wp14:anchorId="1FF8B974" wp14:editId="23EF5C27">
                <wp:extent cx="1429385" cy="399415"/>
                <wp:effectExtent l="0" t="0" r="0" b="63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938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single" w:sz="8" w:space="0" w:color="auto"/>
            <w:left w:val="single" w:sz="8" w:space="0" w:color="auto"/>
            <w:right w:val="single" w:sz="4" w:space="0" w:color="auto"/>
          </w:tcBorders>
          <w:noWrap/>
          <w:vAlign w:val="center"/>
          <w:hideMark/>
        </w:tcPr>
        <w:p w14:paraId="02B8D914" w14:textId="77777777" w:rsidR="00FB2221" w:rsidRPr="000C097B" w:rsidRDefault="00FB2221" w:rsidP="00FB2221">
          <w:pPr>
            <w:spacing w:after="0" w:line="240" w:lineRule="auto"/>
            <w:jc w:val="center"/>
            <w:rPr>
              <w:rFonts w:eastAsia="Times New Roman"/>
              <w:color w:val="000000"/>
              <w:sz w:val="28"/>
              <w:szCs w:val="24"/>
              <w:lang w:eastAsia="es-CO"/>
            </w:rPr>
          </w:pPr>
          <w:r w:rsidRPr="000C097B">
            <w:rPr>
              <w:rFonts w:eastAsia="Times New Roman"/>
              <w:color w:val="000000"/>
              <w:sz w:val="28"/>
              <w:szCs w:val="24"/>
              <w:lang w:eastAsia="es-CO"/>
            </w:rPr>
            <w:t>AMBULANCIAS PROYECTAR SAS</w:t>
          </w:r>
        </w:p>
      </w:tc>
      <w:tc>
        <w:tcPr>
          <w:tcW w:w="1426" w:type="dxa"/>
          <w:vMerge w:val="restart"/>
          <w:tcBorders>
            <w:top w:val="single" w:sz="8" w:space="0" w:color="auto"/>
            <w:left w:val="single" w:sz="4" w:space="0" w:color="auto"/>
            <w:right w:val="single" w:sz="8" w:space="0" w:color="auto"/>
          </w:tcBorders>
          <w:noWrap/>
          <w:vAlign w:val="center"/>
          <w:hideMark/>
        </w:tcPr>
        <w:p w14:paraId="086C8A5E" w14:textId="77777777" w:rsidR="00FB2221" w:rsidRPr="000C097B" w:rsidRDefault="00FB2221" w:rsidP="00FB2221">
          <w:pPr>
            <w:spacing w:after="0" w:line="240" w:lineRule="auto"/>
            <w:jc w:val="center"/>
            <w:rPr>
              <w:rFonts w:eastAsia="Times New Roman"/>
              <w:color w:val="000000"/>
              <w:szCs w:val="24"/>
              <w:lang w:eastAsia="es-CO"/>
            </w:rPr>
          </w:pPr>
          <w:r w:rsidRPr="000C097B">
            <w:rPr>
              <w:rFonts w:eastAsia="Times New Roman"/>
              <w:color w:val="000000"/>
              <w:szCs w:val="24"/>
              <w:lang w:eastAsia="es-CO"/>
            </w:rPr>
            <w:t>SSTFOR013</w:t>
          </w:r>
        </w:p>
        <w:p w14:paraId="4704F12C" w14:textId="77777777" w:rsidR="00FB2221" w:rsidRPr="000C097B" w:rsidRDefault="00FB2221" w:rsidP="00FB2221">
          <w:pPr>
            <w:spacing w:after="0" w:line="240" w:lineRule="auto"/>
            <w:jc w:val="center"/>
            <w:rPr>
              <w:rFonts w:eastAsia="Times New Roman"/>
              <w:color w:val="000000"/>
              <w:szCs w:val="24"/>
              <w:lang w:eastAsia="es-CO"/>
            </w:rPr>
          </w:pPr>
          <w:r w:rsidRPr="000C097B">
            <w:rPr>
              <w:rFonts w:eastAsia="Times New Roman"/>
              <w:b/>
              <w:bCs/>
              <w:color w:val="000000"/>
              <w:szCs w:val="24"/>
              <w:lang w:eastAsia="es-CO"/>
            </w:rPr>
            <w:t>VERSIÓN: 1</w:t>
          </w:r>
        </w:p>
      </w:tc>
    </w:tr>
    <w:tr w:rsidR="00FB2221" w:rsidRPr="00FF044D" w14:paraId="0F147C7E" w14:textId="77777777" w:rsidTr="00A22650">
      <w:trPr>
        <w:trHeight w:val="418"/>
        <w:jc w:val="center"/>
      </w:trPr>
      <w:tc>
        <w:tcPr>
          <w:tcW w:w="2117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noWrap/>
          <w:vAlign w:val="bottom"/>
          <w:hideMark/>
        </w:tcPr>
        <w:p w14:paraId="0AD365B2" w14:textId="77777777" w:rsidR="00FB2221" w:rsidRPr="00FF044D" w:rsidRDefault="00FB2221" w:rsidP="00FB2221">
          <w:pPr>
            <w:spacing w:after="0" w:line="240" w:lineRule="auto"/>
            <w:rPr>
              <w:rFonts w:eastAsia="Times New Roman"/>
              <w:color w:val="000000"/>
              <w:szCs w:val="24"/>
              <w:lang w:eastAsia="es-CO"/>
            </w:rPr>
          </w:pPr>
        </w:p>
      </w:tc>
      <w:tc>
        <w:tcPr>
          <w:tcW w:w="7513" w:type="dxa"/>
          <w:tcBorders>
            <w:top w:val="single" w:sz="4" w:space="0" w:color="auto"/>
            <w:left w:val="single" w:sz="8" w:space="0" w:color="auto"/>
            <w:bottom w:val="single" w:sz="8" w:space="0" w:color="auto"/>
            <w:right w:val="single" w:sz="4" w:space="0" w:color="auto"/>
          </w:tcBorders>
          <w:noWrap/>
          <w:vAlign w:val="center"/>
          <w:hideMark/>
        </w:tcPr>
        <w:p w14:paraId="6AF11FF9" w14:textId="25FDA13F" w:rsidR="00FB2221" w:rsidRPr="00FF044D" w:rsidRDefault="00FB2221" w:rsidP="00FB2221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  <w:sz w:val="28"/>
              <w:szCs w:val="24"/>
              <w:lang w:eastAsia="es-CO"/>
            </w:rPr>
          </w:pPr>
          <w:r>
            <w:rPr>
              <w:rFonts w:eastAsia="Times New Roman" w:cs="Times New Roman"/>
              <w:b/>
              <w:bCs/>
              <w:color w:val="000000"/>
              <w:sz w:val="28"/>
              <w:szCs w:val="28"/>
              <w:lang w:eastAsia="es-CO"/>
            </w:rPr>
            <w:t xml:space="preserve">ACTA DE REUNIÓN </w:t>
          </w:r>
          <w:r w:rsidR="00AC7147">
            <w:rPr>
              <w:rFonts w:eastAsia="Times New Roman" w:cs="Times New Roman"/>
              <w:b/>
              <w:bCs/>
              <w:color w:val="000000"/>
              <w:sz w:val="28"/>
              <w:szCs w:val="28"/>
              <w:lang w:eastAsia="es-CO"/>
            </w:rPr>
            <w:t>MENSUAL</w:t>
          </w:r>
          <w:r>
            <w:rPr>
              <w:rFonts w:eastAsia="Times New Roman" w:cs="Times New Roman"/>
              <w:b/>
              <w:bCs/>
              <w:color w:val="000000"/>
              <w:sz w:val="28"/>
              <w:szCs w:val="28"/>
              <w:lang w:eastAsia="es-CO"/>
            </w:rPr>
            <w:t xml:space="preserve"> COPASST</w:t>
          </w:r>
        </w:p>
      </w:tc>
      <w:tc>
        <w:tcPr>
          <w:tcW w:w="1426" w:type="dxa"/>
          <w:vMerge/>
          <w:tcBorders>
            <w:left w:val="single" w:sz="4" w:space="0" w:color="auto"/>
            <w:bottom w:val="single" w:sz="8" w:space="0" w:color="auto"/>
            <w:right w:val="single" w:sz="8" w:space="0" w:color="auto"/>
          </w:tcBorders>
          <w:noWrap/>
          <w:vAlign w:val="center"/>
          <w:hideMark/>
        </w:tcPr>
        <w:p w14:paraId="3F648A25" w14:textId="77777777" w:rsidR="00FB2221" w:rsidRPr="00FF044D" w:rsidRDefault="00FB2221" w:rsidP="00FB2221">
          <w:pPr>
            <w:spacing w:after="0" w:line="240" w:lineRule="auto"/>
            <w:jc w:val="center"/>
            <w:rPr>
              <w:rFonts w:eastAsia="Times New Roman"/>
              <w:b/>
              <w:bCs/>
              <w:color w:val="000000"/>
              <w:szCs w:val="24"/>
              <w:lang w:eastAsia="es-CO"/>
            </w:rPr>
          </w:pPr>
        </w:p>
      </w:tc>
    </w:tr>
  </w:tbl>
  <w:p w14:paraId="02F26103" w14:textId="77777777" w:rsidR="00FB2221" w:rsidRDefault="00FB22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3D4E"/>
    <w:multiLevelType w:val="hybridMultilevel"/>
    <w:tmpl w:val="E69C707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A42C7"/>
    <w:multiLevelType w:val="hybridMultilevel"/>
    <w:tmpl w:val="63C057D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729A"/>
    <w:multiLevelType w:val="hybridMultilevel"/>
    <w:tmpl w:val="8A242A8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22D4C"/>
    <w:multiLevelType w:val="hybridMultilevel"/>
    <w:tmpl w:val="0B6EFE3C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D71867"/>
    <w:multiLevelType w:val="hybridMultilevel"/>
    <w:tmpl w:val="C86ED83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31414"/>
    <w:multiLevelType w:val="hybridMultilevel"/>
    <w:tmpl w:val="76F0571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42D73"/>
    <w:multiLevelType w:val="hybridMultilevel"/>
    <w:tmpl w:val="872E80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D3835"/>
    <w:multiLevelType w:val="hybridMultilevel"/>
    <w:tmpl w:val="F1004F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004CF"/>
    <w:multiLevelType w:val="hybridMultilevel"/>
    <w:tmpl w:val="A40CC8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14157"/>
    <w:multiLevelType w:val="hybridMultilevel"/>
    <w:tmpl w:val="E6DC25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BA599F"/>
    <w:multiLevelType w:val="hybridMultilevel"/>
    <w:tmpl w:val="CCFC74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B7642"/>
    <w:multiLevelType w:val="hybridMultilevel"/>
    <w:tmpl w:val="6B6EFA3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1E5F79"/>
    <w:multiLevelType w:val="hybridMultilevel"/>
    <w:tmpl w:val="CBA62E92"/>
    <w:lvl w:ilvl="0" w:tplc="24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097871511">
    <w:abstractNumId w:val="0"/>
  </w:num>
  <w:num w:numId="2" w16cid:durableId="1574899508">
    <w:abstractNumId w:val="2"/>
  </w:num>
  <w:num w:numId="3" w16cid:durableId="2068724864">
    <w:abstractNumId w:val="8"/>
  </w:num>
  <w:num w:numId="4" w16cid:durableId="202058861">
    <w:abstractNumId w:val="4"/>
  </w:num>
  <w:num w:numId="5" w16cid:durableId="2136559964">
    <w:abstractNumId w:val="1"/>
  </w:num>
  <w:num w:numId="6" w16cid:durableId="1646818049">
    <w:abstractNumId w:val="5"/>
  </w:num>
  <w:num w:numId="7" w16cid:durableId="796796024">
    <w:abstractNumId w:val="12"/>
  </w:num>
  <w:num w:numId="8" w16cid:durableId="524752235">
    <w:abstractNumId w:val="7"/>
  </w:num>
  <w:num w:numId="9" w16cid:durableId="605506330">
    <w:abstractNumId w:val="9"/>
  </w:num>
  <w:num w:numId="10" w16cid:durableId="95685054">
    <w:abstractNumId w:val="11"/>
  </w:num>
  <w:num w:numId="11" w16cid:durableId="168836168">
    <w:abstractNumId w:val="6"/>
  </w:num>
  <w:num w:numId="12" w16cid:durableId="683023108">
    <w:abstractNumId w:val="3"/>
  </w:num>
  <w:num w:numId="13" w16cid:durableId="1387534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221"/>
    <w:rsid w:val="0000085C"/>
    <w:rsid w:val="00005BF4"/>
    <w:rsid w:val="000226AD"/>
    <w:rsid w:val="00023959"/>
    <w:rsid w:val="00024D71"/>
    <w:rsid w:val="00030E60"/>
    <w:rsid w:val="00031310"/>
    <w:rsid w:val="00033E73"/>
    <w:rsid w:val="000364A4"/>
    <w:rsid w:val="00037433"/>
    <w:rsid w:val="00046485"/>
    <w:rsid w:val="0005070F"/>
    <w:rsid w:val="00061547"/>
    <w:rsid w:val="00064ABF"/>
    <w:rsid w:val="00066F50"/>
    <w:rsid w:val="0007057A"/>
    <w:rsid w:val="0007258B"/>
    <w:rsid w:val="00073EE7"/>
    <w:rsid w:val="00081139"/>
    <w:rsid w:val="00085578"/>
    <w:rsid w:val="000864BB"/>
    <w:rsid w:val="0009031D"/>
    <w:rsid w:val="000930A7"/>
    <w:rsid w:val="00094908"/>
    <w:rsid w:val="000971B0"/>
    <w:rsid w:val="000B02E7"/>
    <w:rsid w:val="000B3C76"/>
    <w:rsid w:val="000B4C74"/>
    <w:rsid w:val="000B63B7"/>
    <w:rsid w:val="000C379A"/>
    <w:rsid w:val="000C751A"/>
    <w:rsid w:val="000D0855"/>
    <w:rsid w:val="000D391A"/>
    <w:rsid w:val="000D5489"/>
    <w:rsid w:val="000D5B4F"/>
    <w:rsid w:val="000E0A0A"/>
    <w:rsid w:val="000E1EB4"/>
    <w:rsid w:val="000E31E7"/>
    <w:rsid w:val="000F17D1"/>
    <w:rsid w:val="0010418A"/>
    <w:rsid w:val="0010589A"/>
    <w:rsid w:val="001065F1"/>
    <w:rsid w:val="00106681"/>
    <w:rsid w:val="00107034"/>
    <w:rsid w:val="00107116"/>
    <w:rsid w:val="00112163"/>
    <w:rsid w:val="00112698"/>
    <w:rsid w:val="001145ED"/>
    <w:rsid w:val="00122A45"/>
    <w:rsid w:val="00133ECF"/>
    <w:rsid w:val="00134537"/>
    <w:rsid w:val="001404A2"/>
    <w:rsid w:val="00143B77"/>
    <w:rsid w:val="00145140"/>
    <w:rsid w:val="00151492"/>
    <w:rsid w:val="001614A1"/>
    <w:rsid w:val="00164318"/>
    <w:rsid w:val="001668B0"/>
    <w:rsid w:val="00166EDF"/>
    <w:rsid w:val="001679FD"/>
    <w:rsid w:val="0017307C"/>
    <w:rsid w:val="00180213"/>
    <w:rsid w:val="001805B2"/>
    <w:rsid w:val="001809BE"/>
    <w:rsid w:val="00180D44"/>
    <w:rsid w:val="00180E43"/>
    <w:rsid w:val="00181E84"/>
    <w:rsid w:val="00181EFD"/>
    <w:rsid w:val="00183A3C"/>
    <w:rsid w:val="00184F72"/>
    <w:rsid w:val="0019225F"/>
    <w:rsid w:val="001A132D"/>
    <w:rsid w:val="001A6D23"/>
    <w:rsid w:val="001A7A17"/>
    <w:rsid w:val="001B29B4"/>
    <w:rsid w:val="001B305A"/>
    <w:rsid w:val="001C5946"/>
    <w:rsid w:val="001D5285"/>
    <w:rsid w:val="001E1BC7"/>
    <w:rsid w:val="001E2847"/>
    <w:rsid w:val="001E5A19"/>
    <w:rsid w:val="001E6A76"/>
    <w:rsid w:val="001E76EE"/>
    <w:rsid w:val="001F2D5A"/>
    <w:rsid w:val="001F4867"/>
    <w:rsid w:val="001F4F44"/>
    <w:rsid w:val="002020D4"/>
    <w:rsid w:val="00202EAF"/>
    <w:rsid w:val="00203EA7"/>
    <w:rsid w:val="002069B7"/>
    <w:rsid w:val="00217A24"/>
    <w:rsid w:val="0022007F"/>
    <w:rsid w:val="00220A59"/>
    <w:rsid w:val="00226A6B"/>
    <w:rsid w:val="00232651"/>
    <w:rsid w:val="00233EE7"/>
    <w:rsid w:val="0023487F"/>
    <w:rsid w:val="00234B15"/>
    <w:rsid w:val="00234D40"/>
    <w:rsid w:val="00240138"/>
    <w:rsid w:val="00241A1D"/>
    <w:rsid w:val="002421EB"/>
    <w:rsid w:val="002431D3"/>
    <w:rsid w:val="00243948"/>
    <w:rsid w:val="00246875"/>
    <w:rsid w:val="00246D54"/>
    <w:rsid w:val="00247F5F"/>
    <w:rsid w:val="00250E09"/>
    <w:rsid w:val="002515E2"/>
    <w:rsid w:val="00255484"/>
    <w:rsid w:val="0026023F"/>
    <w:rsid w:val="00262FF0"/>
    <w:rsid w:val="002651B5"/>
    <w:rsid w:val="00274C57"/>
    <w:rsid w:val="00277B42"/>
    <w:rsid w:val="0028322B"/>
    <w:rsid w:val="002851D1"/>
    <w:rsid w:val="00286E90"/>
    <w:rsid w:val="00291A3C"/>
    <w:rsid w:val="00297618"/>
    <w:rsid w:val="00297859"/>
    <w:rsid w:val="002A403C"/>
    <w:rsid w:val="002B0875"/>
    <w:rsid w:val="002D395A"/>
    <w:rsid w:val="002D73A3"/>
    <w:rsid w:val="002F3661"/>
    <w:rsid w:val="00300B01"/>
    <w:rsid w:val="00304B0E"/>
    <w:rsid w:val="00311057"/>
    <w:rsid w:val="00312884"/>
    <w:rsid w:val="0032477E"/>
    <w:rsid w:val="00324E6C"/>
    <w:rsid w:val="003302E7"/>
    <w:rsid w:val="003315C4"/>
    <w:rsid w:val="0033360A"/>
    <w:rsid w:val="003357FE"/>
    <w:rsid w:val="00343E79"/>
    <w:rsid w:val="003545D4"/>
    <w:rsid w:val="00355AF3"/>
    <w:rsid w:val="00355C0A"/>
    <w:rsid w:val="00363618"/>
    <w:rsid w:val="00364DB5"/>
    <w:rsid w:val="0037096D"/>
    <w:rsid w:val="00374CAC"/>
    <w:rsid w:val="00381C68"/>
    <w:rsid w:val="00385FF6"/>
    <w:rsid w:val="0039155C"/>
    <w:rsid w:val="003A1596"/>
    <w:rsid w:val="003A2EC0"/>
    <w:rsid w:val="003A775F"/>
    <w:rsid w:val="003B0993"/>
    <w:rsid w:val="003B0AE7"/>
    <w:rsid w:val="003E1441"/>
    <w:rsid w:val="003F08E7"/>
    <w:rsid w:val="003F367F"/>
    <w:rsid w:val="003F681F"/>
    <w:rsid w:val="004030C6"/>
    <w:rsid w:val="00403244"/>
    <w:rsid w:val="0041174F"/>
    <w:rsid w:val="004307CE"/>
    <w:rsid w:val="004347FE"/>
    <w:rsid w:val="00442AE6"/>
    <w:rsid w:val="00444C23"/>
    <w:rsid w:val="00453364"/>
    <w:rsid w:val="00455F86"/>
    <w:rsid w:val="004565AB"/>
    <w:rsid w:val="00463889"/>
    <w:rsid w:val="0046642D"/>
    <w:rsid w:val="00470312"/>
    <w:rsid w:val="00486029"/>
    <w:rsid w:val="00486AD2"/>
    <w:rsid w:val="00494571"/>
    <w:rsid w:val="004961AF"/>
    <w:rsid w:val="004A2B21"/>
    <w:rsid w:val="004A7437"/>
    <w:rsid w:val="004B115F"/>
    <w:rsid w:val="004B19C3"/>
    <w:rsid w:val="004B7162"/>
    <w:rsid w:val="004C08BA"/>
    <w:rsid w:val="004D0474"/>
    <w:rsid w:val="004E6AA0"/>
    <w:rsid w:val="004E73DC"/>
    <w:rsid w:val="004F1403"/>
    <w:rsid w:val="004F639D"/>
    <w:rsid w:val="004F74E2"/>
    <w:rsid w:val="00503724"/>
    <w:rsid w:val="00504BDA"/>
    <w:rsid w:val="005071A4"/>
    <w:rsid w:val="00510ED7"/>
    <w:rsid w:val="00512534"/>
    <w:rsid w:val="00513843"/>
    <w:rsid w:val="00516FE7"/>
    <w:rsid w:val="00521A67"/>
    <w:rsid w:val="005263C1"/>
    <w:rsid w:val="00543428"/>
    <w:rsid w:val="00543A3B"/>
    <w:rsid w:val="00550F90"/>
    <w:rsid w:val="00551025"/>
    <w:rsid w:val="00551D77"/>
    <w:rsid w:val="00557FCB"/>
    <w:rsid w:val="005608D9"/>
    <w:rsid w:val="005623D5"/>
    <w:rsid w:val="0056742C"/>
    <w:rsid w:val="005766FD"/>
    <w:rsid w:val="005768C3"/>
    <w:rsid w:val="005826A7"/>
    <w:rsid w:val="0058704B"/>
    <w:rsid w:val="00587B67"/>
    <w:rsid w:val="0059768D"/>
    <w:rsid w:val="005A116E"/>
    <w:rsid w:val="005A225B"/>
    <w:rsid w:val="005A52B3"/>
    <w:rsid w:val="005A58A5"/>
    <w:rsid w:val="005A756E"/>
    <w:rsid w:val="005A75BD"/>
    <w:rsid w:val="005C11BE"/>
    <w:rsid w:val="005C1F15"/>
    <w:rsid w:val="005C559B"/>
    <w:rsid w:val="005E03AB"/>
    <w:rsid w:val="005E3E32"/>
    <w:rsid w:val="005F0AA6"/>
    <w:rsid w:val="005F0BC2"/>
    <w:rsid w:val="005F2B9E"/>
    <w:rsid w:val="005F6541"/>
    <w:rsid w:val="005F7C7C"/>
    <w:rsid w:val="006064EF"/>
    <w:rsid w:val="006144E0"/>
    <w:rsid w:val="006156EF"/>
    <w:rsid w:val="006247AC"/>
    <w:rsid w:val="00632D30"/>
    <w:rsid w:val="00633353"/>
    <w:rsid w:val="006347C8"/>
    <w:rsid w:val="00634C3E"/>
    <w:rsid w:val="006444F9"/>
    <w:rsid w:val="00647DE7"/>
    <w:rsid w:val="00650A3E"/>
    <w:rsid w:val="00650B46"/>
    <w:rsid w:val="006533B1"/>
    <w:rsid w:val="00662947"/>
    <w:rsid w:val="00665475"/>
    <w:rsid w:val="00684BFF"/>
    <w:rsid w:val="00684EAD"/>
    <w:rsid w:val="00685F3C"/>
    <w:rsid w:val="00685FC7"/>
    <w:rsid w:val="00686526"/>
    <w:rsid w:val="006946C0"/>
    <w:rsid w:val="00695878"/>
    <w:rsid w:val="006967D8"/>
    <w:rsid w:val="006A3A5E"/>
    <w:rsid w:val="006A4E75"/>
    <w:rsid w:val="006A67F6"/>
    <w:rsid w:val="006A68E5"/>
    <w:rsid w:val="006B4255"/>
    <w:rsid w:val="006B7DB5"/>
    <w:rsid w:val="006B7EAE"/>
    <w:rsid w:val="006C43D7"/>
    <w:rsid w:val="006C519A"/>
    <w:rsid w:val="006D2BAE"/>
    <w:rsid w:val="006D30CD"/>
    <w:rsid w:val="006D6B61"/>
    <w:rsid w:val="006E05E4"/>
    <w:rsid w:val="006E0F98"/>
    <w:rsid w:val="006E4F0A"/>
    <w:rsid w:val="006F76B5"/>
    <w:rsid w:val="00701443"/>
    <w:rsid w:val="007035EE"/>
    <w:rsid w:val="007043DC"/>
    <w:rsid w:val="007045B6"/>
    <w:rsid w:val="0071587D"/>
    <w:rsid w:val="00715D5F"/>
    <w:rsid w:val="00720CA7"/>
    <w:rsid w:val="00721EA9"/>
    <w:rsid w:val="00723760"/>
    <w:rsid w:val="00726C16"/>
    <w:rsid w:val="007301B0"/>
    <w:rsid w:val="0073115C"/>
    <w:rsid w:val="0073330C"/>
    <w:rsid w:val="00733EFC"/>
    <w:rsid w:val="00736B10"/>
    <w:rsid w:val="00761CF1"/>
    <w:rsid w:val="007633DF"/>
    <w:rsid w:val="00764A1B"/>
    <w:rsid w:val="007668C0"/>
    <w:rsid w:val="00766F13"/>
    <w:rsid w:val="0076750C"/>
    <w:rsid w:val="00767F45"/>
    <w:rsid w:val="00771D19"/>
    <w:rsid w:val="007724F6"/>
    <w:rsid w:val="00775299"/>
    <w:rsid w:val="007762E2"/>
    <w:rsid w:val="0078698C"/>
    <w:rsid w:val="007878DE"/>
    <w:rsid w:val="00792316"/>
    <w:rsid w:val="00793BF6"/>
    <w:rsid w:val="007944B0"/>
    <w:rsid w:val="007954E3"/>
    <w:rsid w:val="007A0519"/>
    <w:rsid w:val="007A3B78"/>
    <w:rsid w:val="007A4A7A"/>
    <w:rsid w:val="007B318E"/>
    <w:rsid w:val="007B3267"/>
    <w:rsid w:val="007B4DD3"/>
    <w:rsid w:val="007B6EB1"/>
    <w:rsid w:val="007C03E9"/>
    <w:rsid w:val="007C6B51"/>
    <w:rsid w:val="007D2AF0"/>
    <w:rsid w:val="007D2FAC"/>
    <w:rsid w:val="007D3265"/>
    <w:rsid w:val="007D5093"/>
    <w:rsid w:val="007D6AAA"/>
    <w:rsid w:val="007E4210"/>
    <w:rsid w:val="007E46E1"/>
    <w:rsid w:val="007E47B6"/>
    <w:rsid w:val="007F3BB6"/>
    <w:rsid w:val="00800971"/>
    <w:rsid w:val="00813138"/>
    <w:rsid w:val="008139BC"/>
    <w:rsid w:val="00817D80"/>
    <w:rsid w:val="00820263"/>
    <w:rsid w:val="00822185"/>
    <w:rsid w:val="0082382A"/>
    <w:rsid w:val="00824C11"/>
    <w:rsid w:val="00825897"/>
    <w:rsid w:val="00826F92"/>
    <w:rsid w:val="00827EE8"/>
    <w:rsid w:val="008335FC"/>
    <w:rsid w:val="0083514F"/>
    <w:rsid w:val="00844DD0"/>
    <w:rsid w:val="00851666"/>
    <w:rsid w:val="008637D3"/>
    <w:rsid w:val="00866C30"/>
    <w:rsid w:val="00872862"/>
    <w:rsid w:val="0087556B"/>
    <w:rsid w:val="00875883"/>
    <w:rsid w:val="0088066F"/>
    <w:rsid w:val="00883EC8"/>
    <w:rsid w:val="0089377C"/>
    <w:rsid w:val="008A1A41"/>
    <w:rsid w:val="008A5937"/>
    <w:rsid w:val="008B3412"/>
    <w:rsid w:val="008B414C"/>
    <w:rsid w:val="008B71A9"/>
    <w:rsid w:val="008C0537"/>
    <w:rsid w:val="008C1E85"/>
    <w:rsid w:val="008C223C"/>
    <w:rsid w:val="008D0E5B"/>
    <w:rsid w:val="008D64E9"/>
    <w:rsid w:val="008D6856"/>
    <w:rsid w:val="008E1E7C"/>
    <w:rsid w:val="008E37F7"/>
    <w:rsid w:val="008E4BC7"/>
    <w:rsid w:val="008E6A3A"/>
    <w:rsid w:val="008F52EC"/>
    <w:rsid w:val="008F535F"/>
    <w:rsid w:val="008F5CAF"/>
    <w:rsid w:val="00903806"/>
    <w:rsid w:val="00904C68"/>
    <w:rsid w:val="009117F8"/>
    <w:rsid w:val="0092647C"/>
    <w:rsid w:val="009268BE"/>
    <w:rsid w:val="00926AC0"/>
    <w:rsid w:val="009274FE"/>
    <w:rsid w:val="00930EAC"/>
    <w:rsid w:val="00931631"/>
    <w:rsid w:val="00932CB2"/>
    <w:rsid w:val="009354C5"/>
    <w:rsid w:val="00940946"/>
    <w:rsid w:val="0094355D"/>
    <w:rsid w:val="00943D76"/>
    <w:rsid w:val="009441AC"/>
    <w:rsid w:val="0095395E"/>
    <w:rsid w:val="009550A9"/>
    <w:rsid w:val="00966178"/>
    <w:rsid w:val="009670C2"/>
    <w:rsid w:val="00971C7B"/>
    <w:rsid w:val="0097202F"/>
    <w:rsid w:val="00973767"/>
    <w:rsid w:val="00980EF9"/>
    <w:rsid w:val="009826EF"/>
    <w:rsid w:val="009970EE"/>
    <w:rsid w:val="00997236"/>
    <w:rsid w:val="009A504B"/>
    <w:rsid w:val="009A6E36"/>
    <w:rsid w:val="009A7417"/>
    <w:rsid w:val="009B2E74"/>
    <w:rsid w:val="009B5B69"/>
    <w:rsid w:val="009C1E7C"/>
    <w:rsid w:val="009C31CD"/>
    <w:rsid w:val="009C75F0"/>
    <w:rsid w:val="009D508D"/>
    <w:rsid w:val="009D7D94"/>
    <w:rsid w:val="009E0FC4"/>
    <w:rsid w:val="009E225B"/>
    <w:rsid w:val="009E5D69"/>
    <w:rsid w:val="009F3612"/>
    <w:rsid w:val="009F54ED"/>
    <w:rsid w:val="009F7845"/>
    <w:rsid w:val="00A05151"/>
    <w:rsid w:val="00A06FFD"/>
    <w:rsid w:val="00A078DE"/>
    <w:rsid w:val="00A1318D"/>
    <w:rsid w:val="00A16F74"/>
    <w:rsid w:val="00A20ECE"/>
    <w:rsid w:val="00A22650"/>
    <w:rsid w:val="00A23090"/>
    <w:rsid w:val="00A24A81"/>
    <w:rsid w:val="00A32230"/>
    <w:rsid w:val="00A345B4"/>
    <w:rsid w:val="00A35D5A"/>
    <w:rsid w:val="00A429A0"/>
    <w:rsid w:val="00A43C45"/>
    <w:rsid w:val="00A50928"/>
    <w:rsid w:val="00A54CB8"/>
    <w:rsid w:val="00A606D2"/>
    <w:rsid w:val="00A60D26"/>
    <w:rsid w:val="00A648BA"/>
    <w:rsid w:val="00A649E4"/>
    <w:rsid w:val="00A661B9"/>
    <w:rsid w:val="00A77426"/>
    <w:rsid w:val="00A82FFF"/>
    <w:rsid w:val="00A8377E"/>
    <w:rsid w:val="00A92AC9"/>
    <w:rsid w:val="00A962D8"/>
    <w:rsid w:val="00AA072C"/>
    <w:rsid w:val="00AA1908"/>
    <w:rsid w:val="00AA6E84"/>
    <w:rsid w:val="00AB3389"/>
    <w:rsid w:val="00AB36AB"/>
    <w:rsid w:val="00AB72B8"/>
    <w:rsid w:val="00AB7D26"/>
    <w:rsid w:val="00AC094E"/>
    <w:rsid w:val="00AC0BE0"/>
    <w:rsid w:val="00AC7147"/>
    <w:rsid w:val="00AD017C"/>
    <w:rsid w:val="00AD2235"/>
    <w:rsid w:val="00AD6194"/>
    <w:rsid w:val="00AD7D1F"/>
    <w:rsid w:val="00AE5DCF"/>
    <w:rsid w:val="00AE752E"/>
    <w:rsid w:val="00AF015F"/>
    <w:rsid w:val="00AF3DBA"/>
    <w:rsid w:val="00AF55DF"/>
    <w:rsid w:val="00AF6458"/>
    <w:rsid w:val="00B122FD"/>
    <w:rsid w:val="00B13C6B"/>
    <w:rsid w:val="00B13E9D"/>
    <w:rsid w:val="00B16F33"/>
    <w:rsid w:val="00B17B63"/>
    <w:rsid w:val="00B17EEF"/>
    <w:rsid w:val="00B209E8"/>
    <w:rsid w:val="00B21381"/>
    <w:rsid w:val="00B241A9"/>
    <w:rsid w:val="00B334D0"/>
    <w:rsid w:val="00B4075B"/>
    <w:rsid w:val="00B4783C"/>
    <w:rsid w:val="00B50568"/>
    <w:rsid w:val="00B54AF4"/>
    <w:rsid w:val="00B55F27"/>
    <w:rsid w:val="00B6387E"/>
    <w:rsid w:val="00B8272A"/>
    <w:rsid w:val="00B82EFE"/>
    <w:rsid w:val="00B8337F"/>
    <w:rsid w:val="00B932CC"/>
    <w:rsid w:val="00BB320E"/>
    <w:rsid w:val="00BC0FAF"/>
    <w:rsid w:val="00BC21EF"/>
    <w:rsid w:val="00BC7147"/>
    <w:rsid w:val="00BC77F7"/>
    <w:rsid w:val="00BD0497"/>
    <w:rsid w:val="00BE2B2D"/>
    <w:rsid w:val="00BE3939"/>
    <w:rsid w:val="00BE4AE0"/>
    <w:rsid w:val="00BE67DE"/>
    <w:rsid w:val="00BF47E0"/>
    <w:rsid w:val="00BF5EE6"/>
    <w:rsid w:val="00BF642E"/>
    <w:rsid w:val="00BF66D5"/>
    <w:rsid w:val="00BF72B8"/>
    <w:rsid w:val="00BF7CAF"/>
    <w:rsid w:val="00C0025A"/>
    <w:rsid w:val="00C049B7"/>
    <w:rsid w:val="00C11F2D"/>
    <w:rsid w:val="00C159C2"/>
    <w:rsid w:val="00C176A8"/>
    <w:rsid w:val="00C20E47"/>
    <w:rsid w:val="00C235A0"/>
    <w:rsid w:val="00C24BC1"/>
    <w:rsid w:val="00C31CE6"/>
    <w:rsid w:val="00C33FBC"/>
    <w:rsid w:val="00C35E9D"/>
    <w:rsid w:val="00C42549"/>
    <w:rsid w:val="00C46669"/>
    <w:rsid w:val="00C52FA4"/>
    <w:rsid w:val="00C61A36"/>
    <w:rsid w:val="00C83DE0"/>
    <w:rsid w:val="00C853E3"/>
    <w:rsid w:val="00C933FA"/>
    <w:rsid w:val="00C97E96"/>
    <w:rsid w:val="00CA0569"/>
    <w:rsid w:val="00CA2239"/>
    <w:rsid w:val="00CA6497"/>
    <w:rsid w:val="00CB3B9A"/>
    <w:rsid w:val="00CB7BFD"/>
    <w:rsid w:val="00CC161F"/>
    <w:rsid w:val="00CC28A7"/>
    <w:rsid w:val="00CC308B"/>
    <w:rsid w:val="00CD0ED5"/>
    <w:rsid w:val="00CD446B"/>
    <w:rsid w:val="00CE4FC0"/>
    <w:rsid w:val="00CE66B9"/>
    <w:rsid w:val="00CF088D"/>
    <w:rsid w:val="00CF452F"/>
    <w:rsid w:val="00CF6050"/>
    <w:rsid w:val="00CF660F"/>
    <w:rsid w:val="00D00373"/>
    <w:rsid w:val="00D1090C"/>
    <w:rsid w:val="00D11503"/>
    <w:rsid w:val="00D12728"/>
    <w:rsid w:val="00D1278C"/>
    <w:rsid w:val="00D17EAE"/>
    <w:rsid w:val="00D17F8F"/>
    <w:rsid w:val="00D22999"/>
    <w:rsid w:val="00D22DFB"/>
    <w:rsid w:val="00D2372C"/>
    <w:rsid w:val="00D27AFF"/>
    <w:rsid w:val="00D30C7D"/>
    <w:rsid w:val="00D32BE4"/>
    <w:rsid w:val="00D366AE"/>
    <w:rsid w:val="00D407C2"/>
    <w:rsid w:val="00D447AC"/>
    <w:rsid w:val="00D45AFF"/>
    <w:rsid w:val="00D53687"/>
    <w:rsid w:val="00D57320"/>
    <w:rsid w:val="00D6211B"/>
    <w:rsid w:val="00D672F9"/>
    <w:rsid w:val="00D72EB6"/>
    <w:rsid w:val="00D75767"/>
    <w:rsid w:val="00D80007"/>
    <w:rsid w:val="00D915DF"/>
    <w:rsid w:val="00D9382F"/>
    <w:rsid w:val="00D96336"/>
    <w:rsid w:val="00DA6E59"/>
    <w:rsid w:val="00DB0886"/>
    <w:rsid w:val="00DB49EC"/>
    <w:rsid w:val="00DB4ABA"/>
    <w:rsid w:val="00DC6B6B"/>
    <w:rsid w:val="00DD2993"/>
    <w:rsid w:val="00DD5948"/>
    <w:rsid w:val="00DD5F1E"/>
    <w:rsid w:val="00DD6112"/>
    <w:rsid w:val="00DE1286"/>
    <w:rsid w:val="00DE7A3C"/>
    <w:rsid w:val="00DF1A19"/>
    <w:rsid w:val="00DF5DE3"/>
    <w:rsid w:val="00E03FD8"/>
    <w:rsid w:val="00E12116"/>
    <w:rsid w:val="00E212A9"/>
    <w:rsid w:val="00E247E8"/>
    <w:rsid w:val="00E30A87"/>
    <w:rsid w:val="00E31978"/>
    <w:rsid w:val="00E34467"/>
    <w:rsid w:val="00E377A8"/>
    <w:rsid w:val="00E42DC0"/>
    <w:rsid w:val="00E56B7A"/>
    <w:rsid w:val="00E65951"/>
    <w:rsid w:val="00E72646"/>
    <w:rsid w:val="00E72647"/>
    <w:rsid w:val="00E746C9"/>
    <w:rsid w:val="00E76332"/>
    <w:rsid w:val="00E81C1C"/>
    <w:rsid w:val="00E81CB3"/>
    <w:rsid w:val="00E8211C"/>
    <w:rsid w:val="00E8295D"/>
    <w:rsid w:val="00E85BC3"/>
    <w:rsid w:val="00E86F16"/>
    <w:rsid w:val="00E9447D"/>
    <w:rsid w:val="00E9506A"/>
    <w:rsid w:val="00EA091A"/>
    <w:rsid w:val="00EB221E"/>
    <w:rsid w:val="00EB49C9"/>
    <w:rsid w:val="00EC4A34"/>
    <w:rsid w:val="00EC4C76"/>
    <w:rsid w:val="00EC63A7"/>
    <w:rsid w:val="00ED0841"/>
    <w:rsid w:val="00ED5477"/>
    <w:rsid w:val="00EE1A41"/>
    <w:rsid w:val="00EE4C41"/>
    <w:rsid w:val="00EE5D6A"/>
    <w:rsid w:val="00EE5D8B"/>
    <w:rsid w:val="00EF308B"/>
    <w:rsid w:val="00EF4A84"/>
    <w:rsid w:val="00EF4B28"/>
    <w:rsid w:val="00F0120A"/>
    <w:rsid w:val="00F029FC"/>
    <w:rsid w:val="00F05897"/>
    <w:rsid w:val="00F05D1A"/>
    <w:rsid w:val="00F107C7"/>
    <w:rsid w:val="00F10F4F"/>
    <w:rsid w:val="00F17E2A"/>
    <w:rsid w:val="00F20ACB"/>
    <w:rsid w:val="00F30CCF"/>
    <w:rsid w:val="00F314CF"/>
    <w:rsid w:val="00F336FC"/>
    <w:rsid w:val="00F35C90"/>
    <w:rsid w:val="00F37211"/>
    <w:rsid w:val="00F436D1"/>
    <w:rsid w:val="00F44793"/>
    <w:rsid w:val="00F447D7"/>
    <w:rsid w:val="00F566EA"/>
    <w:rsid w:val="00F6063D"/>
    <w:rsid w:val="00F6692E"/>
    <w:rsid w:val="00F850DE"/>
    <w:rsid w:val="00F86D57"/>
    <w:rsid w:val="00F9018B"/>
    <w:rsid w:val="00F935A2"/>
    <w:rsid w:val="00F97CFD"/>
    <w:rsid w:val="00FB0F47"/>
    <w:rsid w:val="00FB2221"/>
    <w:rsid w:val="00FB3E58"/>
    <w:rsid w:val="00FB5210"/>
    <w:rsid w:val="00FB565D"/>
    <w:rsid w:val="00FC39FC"/>
    <w:rsid w:val="00FC4960"/>
    <w:rsid w:val="00FC6E16"/>
    <w:rsid w:val="00FC7A0F"/>
    <w:rsid w:val="00FD79AB"/>
    <w:rsid w:val="00FE2888"/>
    <w:rsid w:val="00FE296F"/>
    <w:rsid w:val="00FE29EE"/>
    <w:rsid w:val="00FE5739"/>
    <w:rsid w:val="00FE6EF3"/>
    <w:rsid w:val="00FF39FB"/>
    <w:rsid w:val="00FF3A56"/>
    <w:rsid w:val="00FF52ED"/>
    <w:rsid w:val="00FF7F10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4CFB5F"/>
  <w15:docId w15:val="{3779C2F2-98E6-4FA5-9C5A-06C84933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C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412"/>
  </w:style>
  <w:style w:type="paragraph" w:styleId="Ttulo1">
    <w:name w:val="heading 1"/>
    <w:basedOn w:val="Normal"/>
    <w:next w:val="Normal"/>
    <w:link w:val="Ttulo1Car"/>
    <w:uiPriority w:val="9"/>
    <w:qFormat/>
    <w:rsid w:val="008B341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341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341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34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34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34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34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3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34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B341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B222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B2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221"/>
  </w:style>
  <w:style w:type="paragraph" w:styleId="Piedepgina">
    <w:name w:val="footer"/>
    <w:basedOn w:val="Normal"/>
    <w:link w:val="PiedepginaCar"/>
    <w:uiPriority w:val="99"/>
    <w:unhideWhenUsed/>
    <w:rsid w:val="00FB2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221"/>
  </w:style>
  <w:style w:type="table" w:styleId="Tablaconcuadrcula">
    <w:name w:val="Table Grid"/>
    <w:basedOn w:val="Tablanormal"/>
    <w:uiPriority w:val="39"/>
    <w:rsid w:val="005F2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B341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341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341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341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341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341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341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341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341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B3412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B34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B341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341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B3412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B3412"/>
    <w:rPr>
      <w:b/>
      <w:bCs/>
    </w:rPr>
  </w:style>
  <w:style w:type="character" w:styleId="nfasis">
    <w:name w:val="Emphasis"/>
    <w:basedOn w:val="Fuentedeprrafopredeter"/>
    <w:uiPriority w:val="20"/>
    <w:qFormat/>
    <w:rsid w:val="008B3412"/>
    <w:rPr>
      <w:i/>
      <w:i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8B341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B3412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341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341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B3412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B341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B3412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B3412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8B3412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B3412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650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Default">
    <w:name w:val="Default"/>
    <w:rsid w:val="00F20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3769</TotalTime>
  <Pages>4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GESTION DOCUMENTAL AMBULANCIAS PROYECTAR</dc:creator>
  <cp:keywords/>
  <dc:description/>
  <cp:lastModifiedBy>SGSST BLEINER</cp:lastModifiedBy>
  <cp:revision>45</cp:revision>
  <cp:lastPrinted>2024-12-19T22:26:00Z</cp:lastPrinted>
  <dcterms:created xsi:type="dcterms:W3CDTF">2023-10-05T21:30:00Z</dcterms:created>
  <dcterms:modified xsi:type="dcterms:W3CDTF">2025-12-03T22:14:00Z</dcterms:modified>
</cp:coreProperties>
</file>